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601" w:type="dxa"/>
        <w:tblLook w:val="0000" w:firstRow="0" w:lastRow="0" w:firstColumn="0" w:lastColumn="0" w:noHBand="0" w:noVBand="0"/>
      </w:tblPr>
      <w:tblGrid>
        <w:gridCol w:w="3544"/>
        <w:gridCol w:w="6795"/>
      </w:tblGrid>
      <w:tr w:rsidR="00234BDE" w:rsidRPr="00234BDE" w14:paraId="0C506737" w14:textId="77777777" w:rsidTr="00996CFE">
        <w:trPr>
          <w:trHeight w:val="991"/>
        </w:trPr>
        <w:tc>
          <w:tcPr>
            <w:tcW w:w="3544" w:type="dxa"/>
          </w:tcPr>
          <w:p w14:paraId="751FA2C3" w14:textId="14DE2A46" w:rsidR="00223D23" w:rsidRPr="00234BDE" w:rsidRDefault="00996CFE" w:rsidP="00ED56DA">
            <w:pPr>
              <w:pStyle w:val="Heading6"/>
              <w:spacing w:before="120" w:after="120"/>
              <w:rPr>
                <w:rFonts w:ascii="Times New Roman" w:hAnsi="Times New Roman"/>
                <w:b w:val="0"/>
                <w:bCs/>
                <w:sz w:val="28"/>
                <w:szCs w:val="28"/>
                <w:lang w:val="nl-NL"/>
              </w:rPr>
            </w:pPr>
            <w:r w:rsidRPr="00234BDE">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6ADBC7F1" wp14:editId="31A6B186">
                      <wp:simplePos x="0" y="0"/>
                      <wp:positionH relativeFrom="column">
                        <wp:posOffset>825077</wp:posOffset>
                      </wp:positionH>
                      <wp:positionV relativeFrom="paragraph">
                        <wp:posOffset>291465</wp:posOffset>
                      </wp:positionV>
                      <wp:extent cx="503555" cy="0"/>
                      <wp:effectExtent l="0" t="0" r="10795"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22.95pt" to="104.6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srHAIAADUEAAAOAAAAZHJzL2Uyb0RvYy54bWysU02P2yAQvVfqf0Dcs7aTOE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MI0V6&#10;aNHOWyLazqNKKwUCaosmQafBuALCK7W1oVJ6Ujvzoul3h5SuOqJaHvm+ng2AZCEjeZMSNs7Abfvh&#10;s2YQQw5eR9FOje0DJMiBTrE353tv+MkjCod5OsnzHCN6cyWkuOUZ6/wnrnsUjBJLoYJqpCDHF+cD&#10;D1LcQsKx0hshZey8VGgo8SIf5zHBaSlYcIYwZ9t9JS06kjA78YtFgecxzOqDYhGs44Str7YnQl5s&#10;uFyqgAeVAJ2rdRmOH4t0sZ6v59PRdDxbj6ZpXY8+bqrpaLbJPuT1pK6qOvsZqGXTohOMcRXY3QY1&#10;m/7dIFyfzGXE7qN6lyF5ix71ArK3fyQdWxm6d5mDvWbnrb21GGYzBl/fURj+xz3Yj6999QsAAP//&#10;AwBQSwMEFAAGAAgAAAAhAIf0M7XdAAAACQEAAA8AAABkcnMvZG93bnJldi54bWxMj0FPwzAMhe9I&#10;/IfISFymLSHAREvTCQG9cdkAcc0a01Y0TtdkW+HXY8QBTtazn56/V6wm34sDjrELZOBioUAg1cF1&#10;1Bh4ea7mNyBisuRsHwgNfGKEVXl6UtjchSOt8bBJjeAQirk10KY05FLGukVv4yIMSHx7D6O3ieXY&#10;SDfaI4f7XmqlltLbjvhDawe8b7H+2Oy9gVi94q76mtUz9XbZBNS7h6dHa8z52XR3CyLhlP7M8IPP&#10;6FAy0zbsyUXRs9ZZxlYDV9c82aBVpkFsfxeyLOT/BuU3AAAA//8DAFBLAQItABQABgAIAAAAIQC2&#10;gziS/gAAAOEBAAATAAAAAAAAAAAAAAAAAAAAAABbQ29udGVudF9UeXBlc10ueG1sUEsBAi0AFAAG&#10;AAgAAAAhADj9If/WAAAAlAEAAAsAAAAAAAAAAAAAAAAALwEAAF9yZWxzLy5yZWxzUEsBAi0AFAAG&#10;AAgAAAAhANXDeyscAgAANQQAAA4AAAAAAAAAAAAAAAAALgIAAGRycy9lMm9Eb2MueG1sUEsBAi0A&#10;FAAGAAgAAAAhAIf0M7XdAAAACQEAAA8AAAAAAAAAAAAAAAAAdgQAAGRycy9kb3ducmV2LnhtbFBL&#10;BQYAAAAABAAEAPMAAACABQAAAAA=&#10;"/>
                  </w:pict>
                </mc:Fallback>
              </mc:AlternateContent>
            </w:r>
            <w:r w:rsidR="00223D23" w:rsidRPr="00234BDE">
              <w:rPr>
                <w:rFonts w:ascii="Times New Roman" w:hAnsi="Times New Roman"/>
                <w:sz w:val="28"/>
                <w:szCs w:val="28"/>
                <w:lang w:val="nl-NL"/>
              </w:rPr>
              <w:t>BỘ TƯ PHÁP</w:t>
            </w:r>
          </w:p>
          <w:p w14:paraId="59B40B19" w14:textId="4DBADDDC" w:rsidR="00223D23" w:rsidRPr="00234BDE" w:rsidRDefault="00223D23" w:rsidP="00E51A27">
            <w:pPr>
              <w:pStyle w:val="BodyText"/>
              <w:spacing w:before="120" w:after="120"/>
              <w:ind w:firstLine="709"/>
              <w:rPr>
                <w:rFonts w:ascii="Times New Roman" w:hAnsi="Times New Roman" w:cs="Times New Roman"/>
                <w:sz w:val="28"/>
                <w:szCs w:val="28"/>
                <w:lang w:val="nl-NL" w:eastAsia="en-US"/>
              </w:rPr>
            </w:pPr>
          </w:p>
        </w:tc>
        <w:tc>
          <w:tcPr>
            <w:tcW w:w="6795" w:type="dxa"/>
          </w:tcPr>
          <w:p w14:paraId="6B1AAC73" w14:textId="77777777" w:rsidR="00223D23" w:rsidRPr="00234BDE" w:rsidRDefault="00223D23" w:rsidP="00996CFE">
            <w:pPr>
              <w:pStyle w:val="Heading6"/>
              <w:spacing w:before="120"/>
              <w:ind w:left="0" w:firstLine="709"/>
              <w:rPr>
                <w:rFonts w:ascii="Times New Roman" w:hAnsi="Times New Roman"/>
                <w:sz w:val="28"/>
                <w:szCs w:val="28"/>
                <w:lang w:val="nl-NL"/>
              </w:rPr>
            </w:pPr>
            <w:r w:rsidRPr="00234BDE">
              <w:rPr>
                <w:rFonts w:ascii="Times New Roman" w:hAnsi="Times New Roman"/>
                <w:sz w:val="28"/>
                <w:szCs w:val="28"/>
                <w:lang w:val="nl-NL"/>
              </w:rPr>
              <w:t>CỘNG HOÀ XÃ HỘI CHỦ NGHĨA VIỆT NAM</w:t>
            </w:r>
          </w:p>
          <w:p w14:paraId="7956A6F8" w14:textId="6BE4A7DF" w:rsidR="00223D23" w:rsidRPr="00234BDE" w:rsidRDefault="003F20C3" w:rsidP="00996CFE">
            <w:pPr>
              <w:pStyle w:val="BodyText"/>
              <w:spacing w:after="120"/>
              <w:ind w:firstLine="709"/>
              <w:jc w:val="center"/>
              <w:rPr>
                <w:rFonts w:ascii="Times New Roman" w:hAnsi="Times New Roman" w:cs="Times New Roman"/>
                <w:b/>
                <w:sz w:val="28"/>
                <w:szCs w:val="28"/>
                <w:lang w:val="nl-NL" w:eastAsia="en-US"/>
              </w:rPr>
            </w:pPr>
            <w:r w:rsidRPr="00234BDE">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59264" behindDoc="0" locked="0" layoutInCell="1" allowOverlap="1" wp14:anchorId="66879458" wp14:editId="26CDBB36">
                      <wp:simplePos x="0" y="0"/>
                      <wp:positionH relativeFrom="column">
                        <wp:posOffset>1250950</wp:posOffset>
                      </wp:positionH>
                      <wp:positionV relativeFrom="paragraph">
                        <wp:posOffset>202988</wp:posOffset>
                      </wp:positionV>
                      <wp:extent cx="212280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5pt,16pt" to="265.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Mh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hneT5PgSQdfAkphkRjnf/MdYeCUWIpVJCNFOT07Hwg&#10;QoohJBwrvRFSxtZLhfoSL6b5NCY4LQULzhDm7GFfSYtOJAxP/GJV4HkMs/qoWARrOWHrm+2JkFcb&#10;Lpcq4EEpQOdmXafjxyJdrOfr+WQ0yWfr0SSt69GnTTUZzTbZx2n9oa6qOvsZqGWTohWMcRXYDZOa&#10;Tf5uEm5v5jpj91m9y5C8RY96AdnhH0nHXob2XQdhr9lla4cew3DG4NtDCtP/uAf78bmvfgEAAP//&#10;AwBQSwMEFAAGAAgAAAAhADWk/FzdAAAACQEAAA8AAABkcnMvZG93bnJldi54bWxMj81Ow0AMhO9I&#10;vMPKSFyqdtNE/IVsKgTkxoVCxdXNmiQi602z2zbw9BhxgJM19mj8TbGaXK8ONIbOs4HlIgFFXHvb&#10;cWPg9aWaX4MKEdli75kMfFKAVXl6UmBu/ZGf6bCOjZIQDjkaaGMccq1D3ZLDsPADsdze/egwihwb&#10;bUc8SrjrdZokl9phx/KhxYHuW6o/1ntnIFQb2lVfs3qWvGWNp3T38PSIxpyfTXe3oCJN8c8MP/iC&#10;DqUwbf2ebVC96Jsr6RINZKlMMVxkywzU9nehy0L/b1B+AwAA//8DAFBLAQItABQABgAIAAAAIQC2&#10;gziS/gAAAOEBAAATAAAAAAAAAAAAAAAAAAAAAABbQ29udGVudF9UeXBlc10ueG1sUEsBAi0AFAAG&#10;AAgAAAAhADj9If/WAAAAlAEAAAsAAAAAAAAAAAAAAAAALwEAAF9yZWxzLy5yZWxzUEsBAi0AFAAG&#10;AAgAAAAhAOq3kyEcAgAANgQAAA4AAAAAAAAAAAAAAAAALgIAAGRycy9lMm9Eb2MueG1sUEsBAi0A&#10;FAAGAAgAAAAhADWk/FzdAAAACQEAAA8AAAAAAAAAAAAAAAAAdgQAAGRycy9kb3ducmV2LnhtbFBL&#10;BQYAAAAABAAEAPMAAACABQAAAAA=&#10;"/>
                  </w:pict>
                </mc:Fallback>
              </mc:AlternateContent>
            </w:r>
            <w:r w:rsidR="00223D23" w:rsidRPr="00234BDE">
              <w:rPr>
                <w:rFonts w:ascii="Times New Roman" w:hAnsi="Times New Roman" w:cs="Times New Roman"/>
                <w:b/>
                <w:sz w:val="28"/>
                <w:szCs w:val="28"/>
                <w:lang w:val="nl-NL" w:eastAsia="en-US"/>
              </w:rPr>
              <w:t>Độc lập - Tự do - Hạnh phúc</w:t>
            </w:r>
          </w:p>
        </w:tc>
      </w:tr>
      <w:tr w:rsidR="00234BDE" w:rsidRPr="00234BDE" w14:paraId="26ADF0BF" w14:textId="77777777" w:rsidTr="007161FD">
        <w:trPr>
          <w:trHeight w:val="998"/>
        </w:trPr>
        <w:tc>
          <w:tcPr>
            <w:tcW w:w="3544" w:type="dxa"/>
          </w:tcPr>
          <w:p w14:paraId="03946AD9" w14:textId="59377CF9" w:rsidR="00223D23" w:rsidRPr="00234BDE" w:rsidRDefault="00223D23" w:rsidP="00442441">
            <w:pPr>
              <w:pStyle w:val="BodyText"/>
              <w:spacing w:before="120" w:after="120"/>
              <w:jc w:val="center"/>
              <w:rPr>
                <w:rFonts w:ascii="Times New Roman" w:hAnsi="Times New Roman" w:cs="Times New Roman"/>
                <w:sz w:val="28"/>
                <w:szCs w:val="28"/>
                <w:lang w:val="nl-NL" w:eastAsia="en-US"/>
              </w:rPr>
            </w:pPr>
            <w:r w:rsidRPr="00234BDE">
              <w:rPr>
                <w:rFonts w:ascii="Times New Roman" w:hAnsi="Times New Roman" w:cs="Times New Roman"/>
                <w:sz w:val="28"/>
                <w:szCs w:val="28"/>
                <w:lang w:val="nl-NL" w:eastAsia="en-US"/>
              </w:rPr>
              <w:t>Số:</w:t>
            </w:r>
            <w:r w:rsidR="00B8290F">
              <w:rPr>
                <w:rFonts w:ascii="Times New Roman" w:hAnsi="Times New Roman" w:cs="Times New Roman"/>
                <w:sz w:val="28"/>
                <w:szCs w:val="28"/>
                <w:lang w:val="en-US" w:eastAsia="en-US"/>
              </w:rPr>
              <w:t xml:space="preserve"> 629</w:t>
            </w:r>
            <w:r w:rsidRPr="00234BDE">
              <w:rPr>
                <w:rFonts w:ascii="Times New Roman" w:hAnsi="Times New Roman" w:cs="Times New Roman"/>
                <w:sz w:val="28"/>
                <w:szCs w:val="28"/>
                <w:lang w:val="nl-NL" w:eastAsia="en-US"/>
              </w:rPr>
              <w:t>/TCBC-BTP</w:t>
            </w:r>
          </w:p>
        </w:tc>
        <w:tc>
          <w:tcPr>
            <w:tcW w:w="6795" w:type="dxa"/>
          </w:tcPr>
          <w:p w14:paraId="6FD3AD58" w14:textId="5C9C3BB2" w:rsidR="00223D23" w:rsidRPr="00234BDE" w:rsidRDefault="00B8290F" w:rsidP="00DD6E17">
            <w:pPr>
              <w:pStyle w:val="Heading6"/>
              <w:spacing w:before="120" w:after="120"/>
              <w:ind w:left="0" w:firstLine="709"/>
              <w:rPr>
                <w:rFonts w:ascii="Times New Roman" w:hAnsi="Times New Roman"/>
                <w:b w:val="0"/>
                <w:bCs/>
                <w:i/>
                <w:iCs/>
                <w:sz w:val="28"/>
                <w:szCs w:val="28"/>
                <w:lang w:val="vi-VN"/>
              </w:rPr>
            </w:pPr>
            <w:r>
              <w:rPr>
                <w:rFonts w:ascii="Times New Roman" w:hAnsi="Times New Roman"/>
                <w:b w:val="0"/>
                <w:bCs/>
                <w:i/>
                <w:iCs/>
                <w:sz w:val="28"/>
                <w:szCs w:val="28"/>
                <w:lang w:val="nl-NL"/>
              </w:rPr>
              <w:t xml:space="preserve">Hà Nội, ngày 10 tháng 03 </w:t>
            </w:r>
            <w:bookmarkStart w:id="0" w:name="_GoBack"/>
            <w:bookmarkEnd w:id="0"/>
            <w:r w:rsidR="00BC23BA" w:rsidRPr="00234BDE">
              <w:rPr>
                <w:rFonts w:ascii="Times New Roman" w:hAnsi="Times New Roman"/>
                <w:b w:val="0"/>
                <w:bCs/>
                <w:i/>
                <w:iCs/>
                <w:sz w:val="28"/>
                <w:szCs w:val="28"/>
                <w:lang w:val="nl-NL"/>
              </w:rPr>
              <w:t xml:space="preserve"> năm 202</w:t>
            </w:r>
            <w:r w:rsidR="00BC23BA" w:rsidRPr="00234BDE">
              <w:rPr>
                <w:rFonts w:ascii="Times New Roman" w:hAnsi="Times New Roman"/>
                <w:b w:val="0"/>
                <w:bCs/>
                <w:i/>
                <w:iCs/>
                <w:sz w:val="28"/>
                <w:szCs w:val="28"/>
                <w:lang w:val="vi-VN"/>
              </w:rPr>
              <w:t>1</w:t>
            </w:r>
          </w:p>
        </w:tc>
      </w:tr>
    </w:tbl>
    <w:p w14:paraId="79F998E3" w14:textId="77777777" w:rsidR="00223D23" w:rsidRPr="00234BDE" w:rsidRDefault="00223D23" w:rsidP="00E51A27">
      <w:pPr>
        <w:spacing w:before="120" w:after="120"/>
        <w:ind w:firstLine="709"/>
        <w:jc w:val="center"/>
        <w:rPr>
          <w:b/>
          <w:sz w:val="28"/>
          <w:szCs w:val="28"/>
          <w:lang w:val="nl-NL"/>
        </w:rPr>
      </w:pPr>
      <w:r w:rsidRPr="00234BDE">
        <w:rPr>
          <w:b/>
          <w:sz w:val="28"/>
          <w:szCs w:val="28"/>
          <w:lang w:val="nl-NL"/>
        </w:rPr>
        <w:t>THÔNG CÁO BÁO CHÍ</w:t>
      </w:r>
    </w:p>
    <w:p w14:paraId="776B43EF" w14:textId="7BB4E993" w:rsidR="00223D23" w:rsidRPr="00234BDE" w:rsidRDefault="00223D23" w:rsidP="00842962">
      <w:pPr>
        <w:spacing w:before="120"/>
        <w:ind w:firstLine="709"/>
        <w:jc w:val="center"/>
        <w:rPr>
          <w:b/>
          <w:sz w:val="28"/>
          <w:szCs w:val="28"/>
          <w:lang w:val="nl-NL"/>
        </w:rPr>
      </w:pPr>
      <w:r w:rsidRPr="00234BDE">
        <w:rPr>
          <w:b/>
          <w:sz w:val="28"/>
          <w:szCs w:val="28"/>
          <w:lang w:val="nl-NL"/>
        </w:rPr>
        <w:t>Văn bản quy phạm pháp luật do Chính phủ, Thủ tướng Chính phủ</w:t>
      </w:r>
    </w:p>
    <w:p w14:paraId="691A113F" w14:textId="3BE71F81" w:rsidR="00223D23" w:rsidRPr="00234BDE" w:rsidRDefault="00842962" w:rsidP="00842962">
      <w:pPr>
        <w:spacing w:after="120"/>
        <w:ind w:firstLine="709"/>
        <w:jc w:val="center"/>
        <w:rPr>
          <w:b/>
          <w:sz w:val="28"/>
          <w:szCs w:val="28"/>
          <w:lang w:val="nl-NL"/>
        </w:rPr>
      </w:pPr>
      <w:r w:rsidRPr="00234BDE">
        <w:rPr>
          <w:noProof/>
          <w:sz w:val="28"/>
          <w:szCs w:val="28"/>
        </w:rPr>
        <mc:AlternateContent>
          <mc:Choice Requires="wps">
            <w:drawing>
              <wp:anchor distT="4294967295" distB="4294967295" distL="114300" distR="114300" simplePos="0" relativeHeight="251662336" behindDoc="0" locked="0" layoutInCell="1" allowOverlap="1" wp14:anchorId="56D6628D" wp14:editId="79C4AC99">
                <wp:simplePos x="0" y="0"/>
                <wp:positionH relativeFrom="column">
                  <wp:posOffset>2399665</wp:posOffset>
                </wp:positionH>
                <wp:positionV relativeFrom="paragraph">
                  <wp:posOffset>257387</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95pt,20.25pt" to="302.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HAKFGXdAAAACQEAAA8AAABkcnMvZG93bnJldi54bWxM&#10;j8FOwzAMhu9IvENkJG4sYWMbK02nCQEXpEmMwjltTFuROFWTdeXtMeIAR//+9Ptzvp28EyMOsQuk&#10;4XqmQCDVwXbUaChfH69uQcRkyBoXCDV8YYRtcX6Wm8yGE73geEiN4BKKmdHQptRnUsa6RW/iLPRI&#10;vPsIgzeJx6GRdjAnLvdOzpVaSW864gut6fG+xfrzcPQadu/PD4v9WPng7KYp36wv1dNc68uLaXcH&#10;IuGU/mD40Wd1KNipCkeyUTgNi/V6w6iGG7UEwcBKLTmofgNZ5PL/B8U3AAAA//8DAFBLAQItABQA&#10;BgAIAAAAIQC2gziS/gAAAOEBAAATAAAAAAAAAAAAAAAAAAAAAABbQ29udGVudF9UeXBlc10ueG1s&#10;UEsBAi0AFAAGAAgAAAAhADj9If/WAAAAlAEAAAsAAAAAAAAAAAAAAAAALwEAAF9yZWxzLy5yZWxz&#10;UEsBAi0AFAAGAAgAAAAhAEmgtjwlAgAAQAQAAA4AAAAAAAAAAAAAAAAALgIAAGRycy9lMm9Eb2Mu&#10;eG1sUEsBAi0AFAAGAAgAAAAhAHAKFGXdAAAACQEAAA8AAAAAAAAAAAAAAAAAfwQAAGRycy9kb3du&#10;cmV2LnhtbFBLBQYAAAAABAAEAPMAAACJBQAAAAA=&#10;"/>
            </w:pict>
          </mc:Fallback>
        </mc:AlternateContent>
      </w:r>
      <w:r w:rsidR="00223D23" w:rsidRPr="00234BDE">
        <w:rPr>
          <w:b/>
          <w:sz w:val="28"/>
          <w:szCs w:val="28"/>
        </w:rPr>
        <w:t xml:space="preserve">ban hành trong tháng </w:t>
      </w:r>
      <w:r w:rsidR="008A445D">
        <w:rPr>
          <w:b/>
          <w:sz w:val="28"/>
          <w:szCs w:val="28"/>
        </w:rPr>
        <w:t>02</w:t>
      </w:r>
      <w:r w:rsidR="00B24CF8" w:rsidRPr="00234BDE">
        <w:rPr>
          <w:b/>
          <w:sz w:val="28"/>
          <w:szCs w:val="28"/>
          <w:lang w:val="vi-VN"/>
        </w:rPr>
        <w:t xml:space="preserve"> </w:t>
      </w:r>
      <w:r w:rsidR="0071760F" w:rsidRPr="00234BDE">
        <w:rPr>
          <w:b/>
          <w:sz w:val="28"/>
          <w:szCs w:val="28"/>
        </w:rPr>
        <w:t>năm 2021</w:t>
      </w:r>
    </w:p>
    <w:p w14:paraId="6A5A3B09" w14:textId="0361041B" w:rsidR="00EC2765" w:rsidRDefault="00223D23" w:rsidP="00957E49">
      <w:pPr>
        <w:spacing w:before="120" w:after="120"/>
        <w:ind w:firstLine="709"/>
        <w:jc w:val="both"/>
        <w:rPr>
          <w:sz w:val="28"/>
          <w:szCs w:val="28"/>
        </w:rPr>
      </w:pPr>
      <w:r w:rsidRPr="00234BDE">
        <w:rPr>
          <w:sz w:val="28"/>
          <w:szCs w:val="28"/>
        </w:rPr>
        <w:tab/>
      </w:r>
    </w:p>
    <w:p w14:paraId="3789467B" w14:textId="30BDEEA8" w:rsidR="00223D23" w:rsidRPr="00234BDE" w:rsidRDefault="00223D23" w:rsidP="00957E49">
      <w:pPr>
        <w:spacing w:before="120" w:after="120"/>
        <w:ind w:firstLine="709"/>
        <w:jc w:val="both"/>
        <w:rPr>
          <w:sz w:val="28"/>
          <w:szCs w:val="28"/>
        </w:rPr>
      </w:pPr>
      <w:r w:rsidRPr="00234BDE">
        <w:rPr>
          <w:sz w:val="28"/>
          <w:szCs w:val="28"/>
        </w:rPr>
        <w:t xml:space="preserve">Thực hiện khoản 2, khoản 3 Điều 12 Luật phổ biến, giáo dục pháp luật, Bộ Tư pháp ra Thông cáo báo chí về văn bản quy phạm pháp luật do Chính phủ, Thủ tướng Chính phủ ban hành trong tháng </w:t>
      </w:r>
      <w:r w:rsidR="008A445D">
        <w:rPr>
          <w:sz w:val="28"/>
          <w:szCs w:val="28"/>
        </w:rPr>
        <w:t>02</w:t>
      </w:r>
      <w:r w:rsidR="002D50BE" w:rsidRPr="00234BDE">
        <w:rPr>
          <w:sz w:val="28"/>
          <w:szCs w:val="28"/>
        </w:rPr>
        <w:t xml:space="preserve"> năm 2021</w:t>
      </w:r>
      <w:r w:rsidRPr="00234BDE">
        <w:rPr>
          <w:sz w:val="28"/>
          <w:szCs w:val="28"/>
        </w:rPr>
        <w:t xml:space="preserve"> như sau:</w:t>
      </w:r>
    </w:p>
    <w:p w14:paraId="2861A7FD" w14:textId="77777777" w:rsidR="00223D23" w:rsidRPr="00234BDE" w:rsidRDefault="00223D23" w:rsidP="00957E49">
      <w:pPr>
        <w:spacing w:before="120" w:after="120"/>
        <w:ind w:firstLine="709"/>
        <w:jc w:val="both"/>
        <w:rPr>
          <w:b/>
          <w:spacing w:val="-10"/>
          <w:sz w:val="28"/>
          <w:szCs w:val="28"/>
        </w:rPr>
      </w:pPr>
      <w:r w:rsidRPr="00234BDE">
        <w:rPr>
          <w:b/>
          <w:spacing w:val="-10"/>
          <w:sz w:val="28"/>
          <w:szCs w:val="28"/>
        </w:rPr>
        <w:t>I. SỐ LƯỢNG VĂN BẢN QUY PHẠM PHÁP LUẬT ĐƯỢC BAN HÀNH</w:t>
      </w:r>
    </w:p>
    <w:p w14:paraId="45765D71" w14:textId="3E7B5074" w:rsidR="00223D23" w:rsidRPr="00234BDE" w:rsidRDefault="00223D23" w:rsidP="00957E49">
      <w:pPr>
        <w:spacing w:before="120" w:after="120"/>
        <w:ind w:firstLine="709"/>
        <w:jc w:val="both"/>
        <w:rPr>
          <w:sz w:val="28"/>
          <w:szCs w:val="28"/>
        </w:rPr>
      </w:pPr>
      <w:r w:rsidRPr="00234BDE">
        <w:rPr>
          <w:sz w:val="28"/>
          <w:szCs w:val="28"/>
        </w:rPr>
        <w:t xml:space="preserve">Trong tháng </w:t>
      </w:r>
      <w:r w:rsidR="008A445D">
        <w:rPr>
          <w:sz w:val="28"/>
          <w:szCs w:val="28"/>
        </w:rPr>
        <w:t>02</w:t>
      </w:r>
      <w:r w:rsidR="0071760F" w:rsidRPr="00234BDE">
        <w:rPr>
          <w:sz w:val="28"/>
          <w:szCs w:val="28"/>
        </w:rPr>
        <w:t xml:space="preserve"> năm 2021</w:t>
      </w:r>
      <w:r w:rsidRPr="00234BDE">
        <w:rPr>
          <w:sz w:val="28"/>
          <w:szCs w:val="28"/>
        </w:rPr>
        <w:t xml:space="preserve">, Chính phủ và </w:t>
      </w:r>
      <w:r w:rsidR="005370BB" w:rsidRPr="00234BDE">
        <w:rPr>
          <w:sz w:val="28"/>
          <w:szCs w:val="28"/>
        </w:rPr>
        <w:t>T</w:t>
      </w:r>
      <w:r w:rsidR="00E36FA8" w:rsidRPr="00234BDE">
        <w:rPr>
          <w:sz w:val="28"/>
          <w:szCs w:val="28"/>
        </w:rPr>
        <w:t>h</w:t>
      </w:r>
      <w:r w:rsidR="0065207E">
        <w:rPr>
          <w:sz w:val="28"/>
          <w:szCs w:val="28"/>
        </w:rPr>
        <w:t xml:space="preserve">ủ tướng Chính phủ đã ban hành 06 </w:t>
      </w:r>
      <w:r w:rsidR="0071760F" w:rsidRPr="00234BDE">
        <w:rPr>
          <w:sz w:val="28"/>
          <w:szCs w:val="28"/>
        </w:rPr>
        <w:t>văn bản quy phạm pháp luật, gồm</w:t>
      </w:r>
      <w:r w:rsidR="0065207E">
        <w:rPr>
          <w:sz w:val="28"/>
          <w:szCs w:val="28"/>
        </w:rPr>
        <w:t xml:space="preserve"> 04 </w:t>
      </w:r>
      <w:r w:rsidR="0071760F" w:rsidRPr="00234BDE">
        <w:rPr>
          <w:sz w:val="28"/>
          <w:szCs w:val="28"/>
        </w:rPr>
        <w:t>Nghị định của Chính phủ và</w:t>
      </w:r>
      <w:r w:rsidR="008A445D">
        <w:rPr>
          <w:sz w:val="28"/>
          <w:szCs w:val="28"/>
        </w:rPr>
        <w:t xml:space="preserve"> </w:t>
      </w:r>
      <w:r w:rsidR="0065207E">
        <w:rPr>
          <w:sz w:val="28"/>
          <w:szCs w:val="28"/>
        </w:rPr>
        <w:t xml:space="preserve">02 </w:t>
      </w:r>
      <w:r w:rsidRPr="00234BDE">
        <w:rPr>
          <w:sz w:val="28"/>
          <w:szCs w:val="28"/>
        </w:rPr>
        <w:t>Quy</w:t>
      </w:r>
      <w:r w:rsidR="004A3B3D" w:rsidRPr="00234BDE">
        <w:rPr>
          <w:sz w:val="28"/>
          <w:szCs w:val="28"/>
        </w:rPr>
        <w:t>ết định của Thủ tướng Chính phủ, c</w:t>
      </w:r>
      <w:r w:rsidRPr="00234BDE">
        <w:rPr>
          <w:sz w:val="28"/>
          <w:szCs w:val="28"/>
        </w:rPr>
        <w:t>ụ thể:</w:t>
      </w:r>
    </w:p>
    <w:p w14:paraId="73ED80D0" w14:textId="77777777" w:rsidR="008A445D" w:rsidRDefault="00223D23" w:rsidP="008A445D">
      <w:pPr>
        <w:spacing w:before="120" w:after="120"/>
        <w:ind w:firstLine="709"/>
        <w:jc w:val="both"/>
        <w:rPr>
          <w:b/>
          <w:sz w:val="28"/>
          <w:szCs w:val="28"/>
        </w:rPr>
      </w:pPr>
      <w:r w:rsidRPr="00234BDE">
        <w:rPr>
          <w:b/>
          <w:sz w:val="28"/>
          <w:szCs w:val="28"/>
        </w:rPr>
        <w:t>Các Nghị định của Chính phủ:</w:t>
      </w:r>
    </w:p>
    <w:p w14:paraId="2C66C21A" w14:textId="5D7E6C46" w:rsidR="00610B49" w:rsidRDefault="00223D23" w:rsidP="008A445D">
      <w:pPr>
        <w:spacing w:before="120" w:after="120"/>
        <w:ind w:firstLine="709"/>
        <w:jc w:val="both"/>
        <w:rPr>
          <w:sz w:val="28"/>
          <w:szCs w:val="28"/>
        </w:rPr>
      </w:pPr>
      <w:r w:rsidRPr="00234BDE">
        <w:rPr>
          <w:sz w:val="28"/>
          <w:szCs w:val="28"/>
        </w:rPr>
        <w:t>1. Nghị định số</w:t>
      </w:r>
      <w:r w:rsidR="00C84355" w:rsidRPr="00234BDE">
        <w:rPr>
          <w:sz w:val="28"/>
          <w:szCs w:val="28"/>
        </w:rPr>
        <w:t xml:space="preserve"> </w:t>
      </w:r>
      <w:r w:rsidR="008A445D">
        <w:rPr>
          <w:sz w:val="28"/>
          <w:szCs w:val="28"/>
        </w:rPr>
        <w:t>09</w:t>
      </w:r>
      <w:r w:rsidR="0071760F" w:rsidRPr="00234BDE">
        <w:rPr>
          <w:sz w:val="28"/>
          <w:szCs w:val="28"/>
        </w:rPr>
        <w:t>/2021</w:t>
      </w:r>
      <w:r w:rsidR="00C84355" w:rsidRPr="00234BDE">
        <w:rPr>
          <w:sz w:val="28"/>
          <w:szCs w:val="28"/>
        </w:rPr>
        <w:t xml:space="preserve">/NĐ-CP ngày </w:t>
      </w:r>
      <w:r w:rsidR="008A445D">
        <w:rPr>
          <w:sz w:val="28"/>
          <w:szCs w:val="28"/>
        </w:rPr>
        <w:t>09</w:t>
      </w:r>
      <w:r w:rsidR="0070244F" w:rsidRPr="00234BDE">
        <w:rPr>
          <w:sz w:val="28"/>
          <w:szCs w:val="28"/>
        </w:rPr>
        <w:t xml:space="preserve"> </w:t>
      </w:r>
      <w:r w:rsidR="008A445D">
        <w:rPr>
          <w:sz w:val="28"/>
          <w:szCs w:val="28"/>
        </w:rPr>
        <w:t>tháng 02</w:t>
      </w:r>
      <w:r w:rsidR="0071760F" w:rsidRPr="00234BDE">
        <w:rPr>
          <w:sz w:val="28"/>
          <w:szCs w:val="28"/>
        </w:rPr>
        <w:t xml:space="preserve"> năm 2021</w:t>
      </w:r>
      <w:r w:rsidR="00C84355" w:rsidRPr="00234BDE">
        <w:rPr>
          <w:sz w:val="28"/>
          <w:szCs w:val="28"/>
        </w:rPr>
        <w:t xml:space="preserve"> của Chính phủ</w:t>
      </w:r>
      <w:r w:rsidR="00D63A09" w:rsidRPr="00234BDE">
        <w:rPr>
          <w:sz w:val="28"/>
          <w:szCs w:val="28"/>
        </w:rPr>
        <w:t xml:space="preserve"> </w:t>
      </w:r>
      <w:r w:rsidR="00112153" w:rsidRPr="00234BDE">
        <w:rPr>
          <w:sz w:val="28"/>
          <w:szCs w:val="28"/>
        </w:rPr>
        <w:t>v</w:t>
      </w:r>
      <w:r w:rsidR="0071760F" w:rsidRPr="00234BDE">
        <w:rPr>
          <w:sz w:val="28"/>
          <w:szCs w:val="28"/>
        </w:rPr>
        <w:t xml:space="preserve">ề </w:t>
      </w:r>
      <w:r w:rsidR="008A445D" w:rsidRPr="008A445D">
        <w:rPr>
          <w:sz w:val="28"/>
          <w:szCs w:val="28"/>
        </w:rPr>
        <w:t>quản lý vật liệu xây dựng</w:t>
      </w:r>
      <w:r w:rsidR="00C84355" w:rsidRPr="00234BDE">
        <w:rPr>
          <w:sz w:val="28"/>
          <w:szCs w:val="28"/>
        </w:rPr>
        <w:t>;</w:t>
      </w:r>
    </w:p>
    <w:p w14:paraId="62FC2DB1" w14:textId="151D4820" w:rsidR="008A445D" w:rsidRPr="008A445D" w:rsidRDefault="008A445D" w:rsidP="008A445D">
      <w:pPr>
        <w:spacing w:before="120" w:after="120"/>
        <w:ind w:firstLine="709"/>
        <w:jc w:val="both"/>
        <w:rPr>
          <w:sz w:val="28"/>
          <w:szCs w:val="28"/>
        </w:rPr>
      </w:pPr>
      <w:r>
        <w:rPr>
          <w:sz w:val="28"/>
          <w:szCs w:val="28"/>
        </w:rPr>
        <w:t xml:space="preserve">2. Nghị định số 10/2021/NĐ-CP ngày </w:t>
      </w:r>
      <w:r w:rsidRPr="00234BDE">
        <w:rPr>
          <w:sz w:val="28"/>
          <w:szCs w:val="28"/>
        </w:rPr>
        <w:t xml:space="preserve">ngày </w:t>
      </w:r>
      <w:r>
        <w:rPr>
          <w:sz w:val="28"/>
          <w:szCs w:val="28"/>
        </w:rPr>
        <w:t>09</w:t>
      </w:r>
      <w:r w:rsidRPr="00234BDE">
        <w:rPr>
          <w:sz w:val="28"/>
          <w:szCs w:val="28"/>
        </w:rPr>
        <w:t xml:space="preserve"> </w:t>
      </w:r>
      <w:r>
        <w:rPr>
          <w:sz w:val="28"/>
          <w:szCs w:val="28"/>
        </w:rPr>
        <w:t>tháng 02</w:t>
      </w:r>
      <w:r w:rsidRPr="00234BDE">
        <w:rPr>
          <w:sz w:val="28"/>
          <w:szCs w:val="28"/>
        </w:rPr>
        <w:t xml:space="preserve"> năm 2021 của Chính phủ về</w:t>
      </w:r>
      <w:r w:rsidR="00152D28">
        <w:rPr>
          <w:sz w:val="28"/>
          <w:szCs w:val="28"/>
        </w:rPr>
        <w:t xml:space="preserve"> </w:t>
      </w:r>
      <w:r w:rsidRPr="008A445D">
        <w:rPr>
          <w:sz w:val="28"/>
          <w:szCs w:val="28"/>
        </w:rPr>
        <w:t>quản lý chi phí đầu tư xây dựng;</w:t>
      </w:r>
    </w:p>
    <w:p w14:paraId="1363AFB0" w14:textId="77777777" w:rsidR="008A445D" w:rsidRPr="008A445D" w:rsidRDefault="008A445D" w:rsidP="008A445D">
      <w:pPr>
        <w:spacing w:before="120" w:after="120"/>
        <w:ind w:firstLine="709"/>
        <w:jc w:val="both"/>
        <w:rPr>
          <w:sz w:val="28"/>
          <w:szCs w:val="28"/>
        </w:rPr>
      </w:pPr>
      <w:r w:rsidRPr="008A445D">
        <w:rPr>
          <w:sz w:val="28"/>
          <w:szCs w:val="28"/>
        </w:rPr>
        <w:t>3. Nghị định số 11/2021/NĐ-CP ngày 10 tháng 02 năm 2021 quy định việc giao các khu vực biển nhất định cho tổ chức, cá nhân khai thác, sử dụng tài nguyên biển;</w:t>
      </w:r>
    </w:p>
    <w:p w14:paraId="687F3CD9" w14:textId="321EDEE5" w:rsidR="008A445D" w:rsidRPr="008A445D" w:rsidRDefault="008A445D" w:rsidP="008A445D">
      <w:pPr>
        <w:spacing w:before="120" w:after="120"/>
        <w:ind w:firstLine="709"/>
        <w:jc w:val="both"/>
        <w:rPr>
          <w:sz w:val="28"/>
          <w:szCs w:val="28"/>
        </w:rPr>
      </w:pPr>
      <w:r w:rsidRPr="008A445D">
        <w:rPr>
          <w:sz w:val="28"/>
          <w:szCs w:val="28"/>
        </w:rPr>
        <w:t>4. Nghị định số 12/</w:t>
      </w:r>
      <w:r>
        <w:rPr>
          <w:sz w:val="28"/>
          <w:szCs w:val="28"/>
        </w:rPr>
        <w:t xml:space="preserve">2021/NĐ-CP ngày </w:t>
      </w:r>
      <w:r w:rsidRPr="00234BDE">
        <w:rPr>
          <w:sz w:val="28"/>
          <w:szCs w:val="28"/>
        </w:rPr>
        <w:t xml:space="preserve">ngày </w:t>
      </w:r>
      <w:r>
        <w:rPr>
          <w:sz w:val="28"/>
          <w:szCs w:val="28"/>
        </w:rPr>
        <w:t>24</w:t>
      </w:r>
      <w:r w:rsidRPr="00234BDE">
        <w:rPr>
          <w:sz w:val="28"/>
          <w:szCs w:val="28"/>
        </w:rPr>
        <w:t xml:space="preserve"> </w:t>
      </w:r>
      <w:r>
        <w:rPr>
          <w:sz w:val="28"/>
          <w:szCs w:val="28"/>
        </w:rPr>
        <w:t>tháng 02</w:t>
      </w:r>
      <w:r w:rsidRPr="00234BDE">
        <w:rPr>
          <w:sz w:val="28"/>
          <w:szCs w:val="28"/>
        </w:rPr>
        <w:t xml:space="preserve"> năm 2021 của Chính phủ</w:t>
      </w:r>
      <w:r>
        <w:rPr>
          <w:sz w:val="28"/>
          <w:szCs w:val="28"/>
        </w:rPr>
        <w:t xml:space="preserve"> </w:t>
      </w:r>
      <w:r w:rsidRPr="008A445D">
        <w:rPr>
          <w:sz w:val="28"/>
          <w:szCs w:val="28"/>
        </w:rPr>
        <w:t>sửa đổi, bổ sung một số điều của Nghị định số 89/2013/NĐ-CP ngày 06 tháng 8 năm 2013 của Chính phủ quy định chi tiết thi hành một số điều của Luật Giá về thẩm định giá</w:t>
      </w:r>
      <w:r>
        <w:rPr>
          <w:sz w:val="28"/>
          <w:szCs w:val="28"/>
        </w:rPr>
        <w:t>.</w:t>
      </w:r>
    </w:p>
    <w:p w14:paraId="06700A6D" w14:textId="77777777" w:rsidR="00610B49" w:rsidRPr="00234BDE" w:rsidRDefault="00F4719C" w:rsidP="00957E49">
      <w:pPr>
        <w:spacing w:before="120" w:after="120"/>
        <w:ind w:firstLine="709"/>
        <w:jc w:val="both"/>
        <w:rPr>
          <w:b/>
          <w:sz w:val="28"/>
          <w:szCs w:val="28"/>
        </w:rPr>
      </w:pPr>
      <w:r w:rsidRPr="00234BDE">
        <w:rPr>
          <w:b/>
          <w:sz w:val="28"/>
          <w:szCs w:val="28"/>
        </w:rPr>
        <w:t>Các Quyết định của Thủ tướng Chính phủ:</w:t>
      </w:r>
    </w:p>
    <w:p w14:paraId="5E2BEB4C" w14:textId="77777777" w:rsidR="008A445D" w:rsidRDefault="00F4719C" w:rsidP="008A445D">
      <w:pPr>
        <w:spacing w:before="120" w:after="120"/>
        <w:ind w:firstLine="709"/>
        <w:jc w:val="both"/>
        <w:rPr>
          <w:spacing w:val="-4"/>
          <w:sz w:val="28"/>
          <w:szCs w:val="28"/>
        </w:rPr>
      </w:pPr>
      <w:r w:rsidRPr="00234BDE">
        <w:rPr>
          <w:sz w:val="28"/>
          <w:szCs w:val="28"/>
        </w:rPr>
        <w:t xml:space="preserve">1. </w:t>
      </w:r>
      <w:r w:rsidR="00AB7309" w:rsidRPr="00234BDE">
        <w:rPr>
          <w:sz w:val="28"/>
          <w:szCs w:val="28"/>
        </w:rPr>
        <w:t>Quyết</w:t>
      </w:r>
      <w:r w:rsidR="008A445D">
        <w:rPr>
          <w:sz w:val="28"/>
          <w:szCs w:val="28"/>
        </w:rPr>
        <w:t xml:space="preserve"> định số 05</w:t>
      </w:r>
      <w:r w:rsidR="008931CA" w:rsidRPr="00234BDE">
        <w:rPr>
          <w:sz w:val="28"/>
          <w:szCs w:val="28"/>
        </w:rPr>
        <w:t>/2021</w:t>
      </w:r>
      <w:r w:rsidR="00AB7309" w:rsidRPr="00234BDE">
        <w:rPr>
          <w:sz w:val="28"/>
          <w:szCs w:val="28"/>
        </w:rPr>
        <w:t xml:space="preserve">/QĐ-TTg của Thủ </w:t>
      </w:r>
      <w:r w:rsidR="00415F0C" w:rsidRPr="00234BDE">
        <w:rPr>
          <w:sz w:val="28"/>
          <w:szCs w:val="28"/>
        </w:rPr>
        <w:t xml:space="preserve">tuớng Chính phủ ngày </w:t>
      </w:r>
      <w:r w:rsidR="008A445D">
        <w:rPr>
          <w:sz w:val="28"/>
          <w:szCs w:val="28"/>
        </w:rPr>
        <w:t>08</w:t>
      </w:r>
      <w:r w:rsidR="008931CA" w:rsidRPr="00234BDE">
        <w:rPr>
          <w:sz w:val="28"/>
          <w:szCs w:val="28"/>
        </w:rPr>
        <w:t xml:space="preserve"> </w:t>
      </w:r>
      <w:r w:rsidR="008A445D">
        <w:rPr>
          <w:spacing w:val="-4"/>
          <w:sz w:val="28"/>
          <w:szCs w:val="28"/>
        </w:rPr>
        <w:t xml:space="preserve">tháng 02 </w:t>
      </w:r>
      <w:r w:rsidR="008931CA" w:rsidRPr="00234BDE">
        <w:rPr>
          <w:spacing w:val="-4"/>
          <w:sz w:val="28"/>
          <w:szCs w:val="28"/>
        </w:rPr>
        <w:t>năm 2021</w:t>
      </w:r>
      <w:r w:rsidR="008A445D">
        <w:rPr>
          <w:spacing w:val="-4"/>
          <w:sz w:val="28"/>
          <w:szCs w:val="28"/>
        </w:rPr>
        <w:t xml:space="preserve"> </w:t>
      </w:r>
      <w:r w:rsidR="008A445D" w:rsidRPr="008A445D">
        <w:rPr>
          <w:spacing w:val="-4"/>
          <w:sz w:val="28"/>
          <w:szCs w:val="28"/>
        </w:rPr>
        <w:t>quy định về trình tự, thủ tục điều chỉnh cục bộ quy hoạch chung thành phố Đà Nẵng</w:t>
      </w:r>
      <w:r w:rsidR="00415F0C" w:rsidRPr="00234BDE">
        <w:rPr>
          <w:spacing w:val="-4"/>
          <w:sz w:val="28"/>
          <w:szCs w:val="28"/>
        </w:rPr>
        <w:t>;</w:t>
      </w:r>
    </w:p>
    <w:p w14:paraId="7DD73510" w14:textId="772CAA25" w:rsidR="008A445D" w:rsidRPr="008A445D" w:rsidRDefault="008A445D" w:rsidP="008A445D">
      <w:pPr>
        <w:spacing w:before="120" w:after="120"/>
        <w:ind w:firstLine="709"/>
        <w:jc w:val="both"/>
        <w:rPr>
          <w:spacing w:val="-4"/>
          <w:sz w:val="28"/>
          <w:szCs w:val="28"/>
        </w:rPr>
      </w:pPr>
      <w:r>
        <w:rPr>
          <w:sz w:val="28"/>
          <w:szCs w:val="28"/>
        </w:rPr>
        <w:t xml:space="preserve">2. Quyết định </w:t>
      </w:r>
      <w:r w:rsidRPr="008A445D">
        <w:rPr>
          <w:spacing w:val="-4"/>
          <w:sz w:val="28"/>
          <w:szCs w:val="28"/>
        </w:rPr>
        <w:t>số 06</w:t>
      </w:r>
      <w:r w:rsidR="008931CA" w:rsidRPr="008A445D">
        <w:rPr>
          <w:spacing w:val="-4"/>
          <w:sz w:val="28"/>
          <w:szCs w:val="28"/>
        </w:rPr>
        <w:t>/2021</w:t>
      </w:r>
      <w:r>
        <w:rPr>
          <w:spacing w:val="-4"/>
          <w:sz w:val="28"/>
          <w:szCs w:val="28"/>
        </w:rPr>
        <w:t xml:space="preserve">/QĐ-TTg của Thủ tướng Chính phủ </w:t>
      </w:r>
      <w:r w:rsidR="00415F0C" w:rsidRPr="008A445D">
        <w:rPr>
          <w:spacing w:val="-4"/>
          <w:sz w:val="28"/>
          <w:szCs w:val="28"/>
        </w:rPr>
        <w:t xml:space="preserve">ngày </w:t>
      </w:r>
      <w:r w:rsidRPr="008A445D">
        <w:rPr>
          <w:spacing w:val="-4"/>
          <w:sz w:val="28"/>
          <w:szCs w:val="28"/>
        </w:rPr>
        <w:t>18 tháng 02 năm 2021 bãi bỏ các văn bản quy phạm pháp luật do Thủ tướng Chính phủ ban hành về xác định khu vực cấm, địa điểm cấm và danh mục bí mật nhà nước độ Tuyệt mật, Tối mật</w:t>
      </w:r>
      <w:r>
        <w:rPr>
          <w:spacing w:val="-4"/>
          <w:sz w:val="28"/>
          <w:szCs w:val="28"/>
        </w:rPr>
        <w:t>.</w:t>
      </w:r>
    </w:p>
    <w:p w14:paraId="3677EA04" w14:textId="334C4E16" w:rsidR="007F67A4" w:rsidRPr="008A445D" w:rsidRDefault="007F67A4" w:rsidP="00957E49">
      <w:pPr>
        <w:spacing w:before="120" w:after="120"/>
        <w:ind w:firstLine="709"/>
        <w:jc w:val="both"/>
        <w:rPr>
          <w:spacing w:val="-4"/>
          <w:sz w:val="28"/>
          <w:szCs w:val="28"/>
        </w:rPr>
      </w:pPr>
    </w:p>
    <w:p w14:paraId="2F48DABE" w14:textId="77777777" w:rsidR="00A45C45" w:rsidRPr="00234BDE" w:rsidRDefault="00A45C45" w:rsidP="00957E49">
      <w:pPr>
        <w:spacing w:before="120" w:after="120"/>
        <w:ind w:firstLine="709"/>
        <w:jc w:val="both"/>
        <w:rPr>
          <w:b/>
          <w:sz w:val="28"/>
          <w:szCs w:val="28"/>
        </w:rPr>
      </w:pPr>
      <w:r w:rsidRPr="00234BDE">
        <w:rPr>
          <w:b/>
          <w:sz w:val="28"/>
          <w:szCs w:val="28"/>
        </w:rPr>
        <w:lastRenderedPageBreak/>
        <w:t>II. HIỆU LỰC THI HÀNH, SỰ CẦN THI</w:t>
      </w:r>
      <w:r w:rsidRPr="00234BDE">
        <w:rPr>
          <w:b/>
          <w:sz w:val="28"/>
          <w:szCs w:val="28"/>
          <w:lang w:val="vi-VN"/>
        </w:rPr>
        <w:t>ẾT, MỤC ĐÍCH BAN HÀNH VÀ NỘI DUNG CHỦ YẾU CỦA CÁC</w:t>
      </w:r>
      <w:r w:rsidR="005F628D" w:rsidRPr="00234BDE">
        <w:rPr>
          <w:b/>
          <w:sz w:val="28"/>
          <w:szCs w:val="28"/>
          <w:lang w:val="vi-VN"/>
        </w:rPr>
        <w:t xml:space="preserve"> </w:t>
      </w:r>
      <w:r w:rsidRPr="00234BDE">
        <w:rPr>
          <w:b/>
          <w:sz w:val="28"/>
          <w:szCs w:val="28"/>
          <w:lang w:val="vi-VN"/>
        </w:rPr>
        <w:t>VĂN BẢN QUY PHẠM PHÁP LUẬT</w:t>
      </w:r>
      <w:r w:rsidRPr="00234BDE">
        <w:rPr>
          <w:b/>
          <w:sz w:val="28"/>
          <w:szCs w:val="28"/>
        </w:rPr>
        <w:t>.</w:t>
      </w:r>
    </w:p>
    <w:p w14:paraId="02629B95" w14:textId="77777777" w:rsidR="008A445D" w:rsidRDefault="008A445D" w:rsidP="00957E49">
      <w:pPr>
        <w:spacing w:before="120" w:after="120"/>
        <w:ind w:firstLine="709"/>
        <w:jc w:val="both"/>
        <w:rPr>
          <w:b/>
          <w:sz w:val="28"/>
          <w:szCs w:val="28"/>
        </w:rPr>
      </w:pPr>
      <w:r w:rsidRPr="008A445D">
        <w:rPr>
          <w:b/>
          <w:sz w:val="28"/>
          <w:szCs w:val="28"/>
        </w:rPr>
        <w:t>1. Nghị định số 09/2021/NĐ-CP ngày 09 tháng 02 năm 2021 của Chính phủ về quản lý vật liệu xây dựng</w:t>
      </w:r>
    </w:p>
    <w:p w14:paraId="0EA163B6" w14:textId="47BC199F" w:rsidR="0054270E" w:rsidRPr="0054270E" w:rsidRDefault="00A45C45" w:rsidP="00957E49">
      <w:pPr>
        <w:spacing w:before="120" w:after="120"/>
        <w:ind w:firstLine="709"/>
        <w:jc w:val="both"/>
        <w:rPr>
          <w:sz w:val="28"/>
          <w:szCs w:val="28"/>
          <w:shd w:val="clear" w:color="auto" w:fill="FFFFFF"/>
        </w:rPr>
      </w:pPr>
      <w:r w:rsidRPr="008A445D">
        <w:rPr>
          <w:b/>
          <w:sz w:val="28"/>
          <w:szCs w:val="28"/>
        </w:rPr>
        <w:t>a</w:t>
      </w:r>
      <w:r w:rsidRPr="00234BDE">
        <w:rPr>
          <w:b/>
          <w:sz w:val="28"/>
          <w:szCs w:val="28"/>
        </w:rPr>
        <w:t>) Hiệu lực thi hành</w:t>
      </w:r>
      <w:r w:rsidR="00114390" w:rsidRPr="00234BDE">
        <w:rPr>
          <w:b/>
          <w:bCs/>
          <w:sz w:val="28"/>
          <w:szCs w:val="28"/>
          <w:lang w:val="vi-VN"/>
        </w:rPr>
        <w:t>:</w:t>
      </w:r>
      <w:r w:rsidR="00415F0C" w:rsidRPr="00234BDE">
        <w:rPr>
          <w:b/>
          <w:bCs/>
          <w:sz w:val="28"/>
          <w:szCs w:val="28"/>
          <w:lang w:val="vi-VN"/>
        </w:rPr>
        <w:t xml:space="preserve"> </w:t>
      </w:r>
      <w:r w:rsidR="008A445D" w:rsidRPr="0054270E">
        <w:rPr>
          <w:sz w:val="28"/>
          <w:szCs w:val="28"/>
          <w:shd w:val="clear" w:color="auto" w:fill="FFFFFF"/>
        </w:rPr>
        <w:t>Nghị định này có hiệu lực thi hành từ ngày ký ban hành và thay thế Nghị định số 24a/2016/NĐ-CP ngày 05 tháng 4 năm 2016 của Chính phủ về quản lý vật liệu xây dựng và Nghị định số 95/2019/NĐ-CP ngày 16 tháng 12 năm 2019 của Chính phủ sửa đổi, bổ sung một số điều của Nghị định số 24a/2016/NĐ-CP ngày 05 tháng 4 năm 2016 của Chính phủ về quản lý vật liệu xây dựng</w:t>
      </w:r>
      <w:r w:rsidR="0054270E" w:rsidRPr="0054270E">
        <w:rPr>
          <w:sz w:val="28"/>
          <w:szCs w:val="28"/>
          <w:shd w:val="clear" w:color="auto" w:fill="FFFFFF"/>
        </w:rPr>
        <w:t>.</w:t>
      </w:r>
    </w:p>
    <w:p w14:paraId="1426AC71" w14:textId="7B2BE33C" w:rsidR="008D29A3" w:rsidRPr="00095C69" w:rsidRDefault="00A25F4D" w:rsidP="00957E49">
      <w:pPr>
        <w:spacing w:before="120" w:after="120"/>
        <w:ind w:firstLine="709"/>
        <w:jc w:val="both"/>
        <w:rPr>
          <w:sz w:val="28"/>
          <w:szCs w:val="28"/>
          <w:shd w:val="clear" w:color="auto" w:fill="FFFFFF"/>
        </w:rPr>
      </w:pPr>
      <w:r w:rsidRPr="00234BDE">
        <w:rPr>
          <w:b/>
          <w:sz w:val="28"/>
          <w:szCs w:val="28"/>
        </w:rPr>
        <w:t>b) Sự cần thiết, mục đích ban hành:</w:t>
      </w:r>
      <w:r w:rsidR="00A058D0" w:rsidRPr="00234BDE">
        <w:rPr>
          <w:sz w:val="28"/>
          <w:szCs w:val="28"/>
        </w:rPr>
        <w:t xml:space="preserve"> Nghị định được ban hành nhằm khắc phục những hạn chế, vướng mắc trong triển khai thi hành</w:t>
      </w:r>
      <w:r w:rsidR="00A058D0" w:rsidRPr="00234BDE">
        <w:rPr>
          <w:sz w:val="28"/>
          <w:szCs w:val="28"/>
          <w:shd w:val="clear" w:color="auto" w:fill="FFFFFF"/>
        </w:rPr>
        <w:t xml:space="preserve"> </w:t>
      </w:r>
      <w:r w:rsidR="00946ACC" w:rsidRPr="0054270E">
        <w:rPr>
          <w:sz w:val="28"/>
          <w:szCs w:val="28"/>
          <w:shd w:val="clear" w:color="auto" w:fill="FFFFFF"/>
        </w:rPr>
        <w:t>Nghị định số 24a/2016/NĐ-CP</w:t>
      </w:r>
      <w:r w:rsidR="00A058D0" w:rsidRPr="00234BDE">
        <w:rPr>
          <w:sz w:val="28"/>
          <w:szCs w:val="28"/>
          <w:shd w:val="clear" w:color="auto" w:fill="FFFFFF"/>
        </w:rPr>
        <w:t xml:space="preserve"> và </w:t>
      </w:r>
      <w:r w:rsidR="00946ACC">
        <w:rPr>
          <w:sz w:val="28"/>
          <w:szCs w:val="28"/>
          <w:shd w:val="clear" w:color="auto" w:fill="FFFFFF"/>
        </w:rPr>
        <w:t>Nghị định số 95/2019/NĐ-CP</w:t>
      </w:r>
      <w:r w:rsidR="00A058D0" w:rsidRPr="00234BDE">
        <w:rPr>
          <w:sz w:val="28"/>
          <w:szCs w:val="28"/>
          <w:shd w:val="clear" w:color="auto" w:fill="FFFFFF"/>
        </w:rPr>
        <w:t xml:space="preserve"> của Chính phủ</w:t>
      </w:r>
      <w:r w:rsidR="00461A3A">
        <w:rPr>
          <w:sz w:val="28"/>
          <w:szCs w:val="28"/>
          <w:shd w:val="clear" w:color="auto" w:fill="FFFFFF"/>
        </w:rPr>
        <w:t xml:space="preserve">, đảm bảo phù hợp với quy định của </w:t>
      </w:r>
      <w:r w:rsidR="00461A3A" w:rsidRPr="00B74186">
        <w:rPr>
          <w:bCs/>
          <w:sz w:val="28"/>
          <w:szCs w:val="28"/>
        </w:rPr>
        <w:t>Luật Đầu tư năm 2020</w:t>
      </w:r>
      <w:r w:rsidR="00461A3A">
        <w:rPr>
          <w:bCs/>
          <w:sz w:val="28"/>
          <w:szCs w:val="28"/>
        </w:rPr>
        <w:t xml:space="preserve"> (có hiệu lực từ ngày 01 tháng 01 năm 2021) và Luật sửa đổi, bổ sung một số điều của Luật Xây dựng năm 2020 (có hiệu lực từ ngày 01 tháng 01 năm 2021)</w:t>
      </w:r>
      <w:r w:rsidR="00A14C94">
        <w:rPr>
          <w:sz w:val="28"/>
          <w:szCs w:val="28"/>
          <w:shd w:val="clear" w:color="auto" w:fill="FFFFFF"/>
        </w:rPr>
        <w:t>.</w:t>
      </w:r>
    </w:p>
    <w:p w14:paraId="61689668" w14:textId="331C30C4" w:rsidR="00BD3879" w:rsidRPr="00095C69" w:rsidRDefault="00071B74" w:rsidP="00957E49">
      <w:pPr>
        <w:spacing w:before="120" w:after="120"/>
        <w:ind w:firstLine="709"/>
        <w:jc w:val="both"/>
        <w:rPr>
          <w:sz w:val="28"/>
          <w:szCs w:val="28"/>
          <w:shd w:val="clear" w:color="auto" w:fill="FFFFFF"/>
        </w:rPr>
      </w:pPr>
      <w:r w:rsidRPr="00095C69">
        <w:rPr>
          <w:b/>
          <w:sz w:val="28"/>
          <w:szCs w:val="28"/>
        </w:rPr>
        <w:t>c) Nội dung chủ yếu:</w:t>
      </w:r>
      <w:r w:rsidRPr="00095C69">
        <w:rPr>
          <w:sz w:val="28"/>
          <w:szCs w:val="28"/>
        </w:rPr>
        <w:t xml:space="preserve"> </w:t>
      </w:r>
      <w:r w:rsidRPr="00095C69">
        <w:rPr>
          <w:sz w:val="28"/>
          <w:szCs w:val="28"/>
          <w:shd w:val="clear" w:color="auto" w:fill="FFFFFF"/>
        </w:rPr>
        <w:t>Nghị định gồm</w:t>
      </w:r>
      <w:r w:rsidR="00B429BB" w:rsidRPr="00095C69">
        <w:rPr>
          <w:sz w:val="28"/>
          <w:szCs w:val="28"/>
          <w:shd w:val="clear" w:color="auto" w:fill="FFFFFF"/>
        </w:rPr>
        <w:t xml:space="preserve"> </w:t>
      </w:r>
      <w:r w:rsidR="00095C69" w:rsidRPr="00095C69">
        <w:rPr>
          <w:sz w:val="28"/>
          <w:szCs w:val="28"/>
          <w:shd w:val="clear" w:color="auto" w:fill="FFFFFF"/>
        </w:rPr>
        <w:t>04</w:t>
      </w:r>
      <w:r w:rsidR="001E2720" w:rsidRPr="00095C69">
        <w:rPr>
          <w:sz w:val="28"/>
          <w:szCs w:val="28"/>
          <w:shd w:val="clear" w:color="auto" w:fill="FFFFFF"/>
        </w:rPr>
        <w:t xml:space="preserve"> chương và </w:t>
      </w:r>
      <w:r w:rsidR="00095C69" w:rsidRPr="00095C69">
        <w:rPr>
          <w:sz w:val="28"/>
          <w:szCs w:val="28"/>
          <w:shd w:val="clear" w:color="auto" w:fill="FFFFFF"/>
        </w:rPr>
        <w:t xml:space="preserve">16 Điều về quản lý vật liệu xây dựng, cụ thể: (1) Quy định chung; (2) Phát triển vật liệu xây dựng: Chiến lược phát triển vật liệu xây dựng; Chính sách phát triển vật liệu xây dựng tiết kiệm tài nguyên khoáng sản, tiết kiệm năng lượng, thân thiện với môi trường; Quản lý dự án đầu tư xây dựng công trình sản xuất vật liệu xây dựng; (3) </w:t>
      </w:r>
      <w:bookmarkStart w:id="1" w:name="chuong_3_name"/>
      <w:r w:rsidR="00095C69" w:rsidRPr="00095C69">
        <w:rPr>
          <w:sz w:val="28"/>
          <w:szCs w:val="28"/>
          <w:shd w:val="clear" w:color="auto" w:fill="FFFFFF"/>
        </w:rPr>
        <w:t>Sử dụng và quản lý chất lượng vật liệu xây dựng</w:t>
      </w:r>
      <w:bookmarkEnd w:id="1"/>
      <w:r w:rsidR="00095C69" w:rsidRPr="00095C69">
        <w:rPr>
          <w:sz w:val="28"/>
          <w:szCs w:val="28"/>
          <w:shd w:val="clear" w:color="auto" w:fill="FFFFFF"/>
        </w:rPr>
        <w:t xml:space="preserve">: </w:t>
      </w:r>
      <w:bookmarkStart w:id="2" w:name="dieu_7"/>
      <w:r w:rsidR="00095C69" w:rsidRPr="00095C69">
        <w:rPr>
          <w:sz w:val="28"/>
          <w:szCs w:val="28"/>
          <w:shd w:val="clear" w:color="auto" w:fill="FFFFFF"/>
        </w:rPr>
        <w:t>Sử dụng vật liệu xây dựng và cấu kiện xây dựng trong công trình xây dựng</w:t>
      </w:r>
      <w:bookmarkEnd w:id="2"/>
      <w:r w:rsidR="00095C69" w:rsidRPr="00095C69">
        <w:rPr>
          <w:sz w:val="28"/>
          <w:szCs w:val="28"/>
          <w:shd w:val="clear" w:color="auto" w:fill="FFFFFF"/>
        </w:rPr>
        <w:t xml:space="preserve">; </w:t>
      </w:r>
      <w:bookmarkStart w:id="3" w:name="dieu_8"/>
      <w:r w:rsidR="00095C69" w:rsidRPr="00095C69">
        <w:rPr>
          <w:sz w:val="28"/>
          <w:szCs w:val="28"/>
          <w:shd w:val="clear" w:color="auto" w:fill="FFFFFF"/>
        </w:rPr>
        <w:t>Sử dụng amiăng trắng nhóm serpentine trong sản xuất vật liệu xây dựng</w:t>
      </w:r>
      <w:bookmarkEnd w:id="3"/>
      <w:r w:rsidR="00095C69" w:rsidRPr="00095C69">
        <w:rPr>
          <w:sz w:val="28"/>
          <w:szCs w:val="28"/>
          <w:shd w:val="clear" w:color="auto" w:fill="FFFFFF"/>
        </w:rPr>
        <w:t xml:space="preserve">; </w:t>
      </w:r>
      <w:bookmarkStart w:id="4" w:name="dieu_9"/>
      <w:r w:rsidR="00095C69" w:rsidRPr="00095C69">
        <w:rPr>
          <w:sz w:val="28"/>
          <w:szCs w:val="28"/>
          <w:shd w:val="clear" w:color="auto" w:fill="FFFFFF"/>
        </w:rPr>
        <w:t>Quản lý việc xử lý, sử dụng chất thải trong sản xuất vật liệu xây dựng</w:t>
      </w:r>
      <w:bookmarkEnd w:id="4"/>
      <w:r w:rsidR="00095C69" w:rsidRPr="00095C69">
        <w:rPr>
          <w:sz w:val="28"/>
          <w:szCs w:val="28"/>
          <w:shd w:val="clear" w:color="auto" w:fill="FFFFFF"/>
        </w:rPr>
        <w:t>; Yêu cầu về chất lượng sản phẩm, hàng hóa vật liệu xây dựng và cấu kiện xây dựng; (4) Tổ chức thực hiện.</w:t>
      </w:r>
    </w:p>
    <w:p w14:paraId="2DACBDC7" w14:textId="77777777" w:rsidR="00095C69" w:rsidRPr="00095C69" w:rsidRDefault="00095C69" w:rsidP="00957E49">
      <w:pPr>
        <w:spacing w:before="120" w:after="120"/>
        <w:ind w:firstLine="709"/>
        <w:jc w:val="both"/>
        <w:rPr>
          <w:sz w:val="28"/>
          <w:szCs w:val="28"/>
          <w:shd w:val="clear" w:color="auto" w:fill="FFFFFF"/>
        </w:rPr>
      </w:pPr>
      <w:r w:rsidRPr="00095C69">
        <w:rPr>
          <w:sz w:val="28"/>
          <w:szCs w:val="28"/>
          <w:shd w:val="clear" w:color="auto" w:fill="FFFFFF"/>
        </w:rPr>
        <w:t xml:space="preserve">Nghị định này áp dụng đối với các cơ quan quản lý nhà nước, các tổ chức, cá nhân hoạt động trong lĩnh vực vật liệu xây dựng trên lãnh thổ Việt Nam. </w:t>
      </w:r>
    </w:p>
    <w:p w14:paraId="1CDC4B49" w14:textId="15550F9D" w:rsidR="00095C69" w:rsidRPr="00095C69" w:rsidRDefault="00095C69" w:rsidP="00095C69">
      <w:pPr>
        <w:spacing w:before="120" w:after="120"/>
        <w:ind w:firstLine="709"/>
        <w:jc w:val="both"/>
        <w:rPr>
          <w:b/>
          <w:sz w:val="28"/>
          <w:szCs w:val="28"/>
        </w:rPr>
      </w:pPr>
      <w:r w:rsidRPr="00095C69">
        <w:rPr>
          <w:b/>
          <w:sz w:val="28"/>
          <w:szCs w:val="28"/>
        </w:rPr>
        <w:t>2. Nghị định số 10/2021/NĐ-CP ngày ngày 09 tháng 02 năm 2021 của Chính phủ về </w:t>
      </w:r>
      <w:r>
        <w:rPr>
          <w:b/>
          <w:sz w:val="28"/>
          <w:szCs w:val="28"/>
        </w:rPr>
        <w:t>quản lý chi phí đầu tư xây dựng</w:t>
      </w:r>
    </w:p>
    <w:p w14:paraId="46D78D82" w14:textId="77777777" w:rsidR="00152D28" w:rsidRPr="00152D28" w:rsidRDefault="00BD3879" w:rsidP="00152D28">
      <w:pPr>
        <w:spacing w:before="120" w:after="120"/>
        <w:ind w:firstLine="709"/>
        <w:jc w:val="both"/>
        <w:rPr>
          <w:sz w:val="28"/>
          <w:szCs w:val="28"/>
          <w:shd w:val="clear" w:color="auto" w:fill="FFFFFF"/>
        </w:rPr>
      </w:pPr>
      <w:r w:rsidRPr="00234BDE">
        <w:rPr>
          <w:b/>
          <w:sz w:val="28"/>
          <w:szCs w:val="28"/>
        </w:rPr>
        <w:t xml:space="preserve">a) Hiệu lực thi hành: </w:t>
      </w:r>
      <w:r w:rsidR="00152D28" w:rsidRPr="00152D28">
        <w:rPr>
          <w:sz w:val="28"/>
          <w:szCs w:val="28"/>
          <w:shd w:val="clear" w:color="auto" w:fill="FFFFFF"/>
        </w:rPr>
        <w:t>Nghị định này có hiệu lực thi hành kể từ ngày ký và thay thế Nghị định số </w:t>
      </w:r>
      <w:hyperlink r:id="rId8" w:tgtFrame="_blank" w:tooltip="Nghị định 68/2019/NĐ-CP" w:history="1">
        <w:r w:rsidR="00152D28" w:rsidRPr="00152D28">
          <w:rPr>
            <w:sz w:val="28"/>
            <w:szCs w:val="28"/>
          </w:rPr>
          <w:t>68/2019/NĐ-CP</w:t>
        </w:r>
      </w:hyperlink>
      <w:r w:rsidR="00152D28" w:rsidRPr="00152D28">
        <w:rPr>
          <w:sz w:val="28"/>
          <w:szCs w:val="28"/>
          <w:shd w:val="clear" w:color="auto" w:fill="FFFFFF"/>
        </w:rPr>
        <w:t> ngày 14 tháng 8 năm 2019 của Chính phủ về quản lý chi phí đầu tư xây dựng.</w:t>
      </w:r>
    </w:p>
    <w:p w14:paraId="3D6C40EC" w14:textId="55F55002" w:rsidR="00832448" w:rsidRPr="002D53F1" w:rsidRDefault="00B92684" w:rsidP="00832448">
      <w:pPr>
        <w:spacing w:before="60"/>
        <w:ind w:firstLine="709"/>
        <w:jc w:val="both"/>
        <w:rPr>
          <w:sz w:val="28"/>
          <w:szCs w:val="28"/>
          <w:lang w:val="pt-BR"/>
        </w:rPr>
      </w:pPr>
      <w:r w:rsidRPr="00234BDE">
        <w:rPr>
          <w:b/>
          <w:bCs/>
          <w:sz w:val="28"/>
          <w:szCs w:val="28"/>
          <w:lang w:val="vi-VN"/>
        </w:rPr>
        <w:t>b) Sự cần thiết, mục đích ban hành:</w:t>
      </w:r>
      <w:r w:rsidRPr="00234BDE">
        <w:rPr>
          <w:sz w:val="28"/>
          <w:szCs w:val="28"/>
          <w:lang w:val="vi-VN"/>
        </w:rPr>
        <w:t xml:space="preserve"> </w:t>
      </w:r>
      <w:r w:rsidR="00BD3879" w:rsidRPr="00234BDE">
        <w:rPr>
          <w:sz w:val="28"/>
          <w:szCs w:val="28"/>
          <w:lang w:val="vi-VN"/>
        </w:rPr>
        <w:t>Nghị định được ban hành nhằm khắc phục một số hạn chế, vướng mắc trong thực tiễn thi hành Nghị định số</w:t>
      </w:r>
      <w:r w:rsidR="00313C11" w:rsidRPr="00234BDE">
        <w:rPr>
          <w:sz w:val="28"/>
          <w:szCs w:val="28"/>
          <w:lang w:val="vi-VN"/>
        </w:rPr>
        <w:t xml:space="preserve"> </w:t>
      </w:r>
      <w:hyperlink r:id="rId9" w:tgtFrame="_blank" w:tooltip="Nghị định 68/2019/NĐ-CP" w:history="1">
        <w:r w:rsidR="0065208B" w:rsidRPr="00152D28">
          <w:rPr>
            <w:sz w:val="28"/>
            <w:szCs w:val="28"/>
          </w:rPr>
          <w:t>68/2019/NĐ-CP</w:t>
        </w:r>
      </w:hyperlink>
      <w:r w:rsidR="0065208B">
        <w:rPr>
          <w:sz w:val="28"/>
          <w:szCs w:val="28"/>
        </w:rPr>
        <w:t xml:space="preserve"> </w:t>
      </w:r>
      <w:r w:rsidR="00964BFF" w:rsidRPr="00234BDE">
        <w:rPr>
          <w:sz w:val="28"/>
          <w:szCs w:val="28"/>
          <w:lang w:val="vi-VN"/>
        </w:rPr>
        <w:t>của Chính phủ</w:t>
      </w:r>
      <w:r w:rsidR="0065208B">
        <w:rPr>
          <w:sz w:val="28"/>
          <w:szCs w:val="28"/>
        </w:rPr>
        <w:t xml:space="preserve">, bảo đảm phù hợp với Luật </w:t>
      </w:r>
      <w:r w:rsidR="00832448" w:rsidRPr="002D53F1">
        <w:rPr>
          <w:sz w:val="28"/>
          <w:szCs w:val="28"/>
          <w:lang w:val="pt-BR"/>
        </w:rPr>
        <w:t>sửa đổi, bổ sung một số điều của Luật Xây dựng</w:t>
      </w:r>
      <w:r w:rsidR="00832448">
        <w:rPr>
          <w:sz w:val="28"/>
          <w:szCs w:val="28"/>
          <w:lang w:val="pt-BR"/>
        </w:rPr>
        <w:t xml:space="preserve"> </w:t>
      </w:r>
      <w:r w:rsidR="000640C8">
        <w:rPr>
          <w:sz w:val="28"/>
          <w:szCs w:val="28"/>
          <w:lang w:val="pt-BR"/>
        </w:rPr>
        <w:t>năm 2020</w:t>
      </w:r>
      <w:r w:rsidR="00D26A9C">
        <w:rPr>
          <w:sz w:val="28"/>
          <w:szCs w:val="28"/>
          <w:lang w:val="pt-BR"/>
        </w:rPr>
        <w:t xml:space="preserve"> </w:t>
      </w:r>
      <w:r w:rsidR="00D26A9C">
        <w:rPr>
          <w:bCs/>
          <w:sz w:val="28"/>
          <w:szCs w:val="28"/>
        </w:rPr>
        <w:t>(có hiệu lực từ ngày 01 tháng 01 năm 2021)</w:t>
      </w:r>
      <w:r w:rsidR="00832448">
        <w:rPr>
          <w:sz w:val="28"/>
          <w:szCs w:val="28"/>
          <w:lang w:val="pt-BR"/>
        </w:rPr>
        <w:t>,</w:t>
      </w:r>
      <w:r w:rsidR="00832448" w:rsidRPr="00832448">
        <w:rPr>
          <w:sz w:val="28"/>
          <w:szCs w:val="28"/>
          <w:lang w:val="pt-BR"/>
        </w:rPr>
        <w:t xml:space="preserve"> </w:t>
      </w:r>
      <w:r w:rsidR="00832448" w:rsidRPr="002D53F1">
        <w:rPr>
          <w:sz w:val="28"/>
          <w:szCs w:val="28"/>
          <w:lang w:val="pt-BR"/>
        </w:rPr>
        <w:t>Luật Đầu tư công</w:t>
      </w:r>
      <w:r w:rsidR="00D26A9C">
        <w:rPr>
          <w:sz w:val="28"/>
          <w:szCs w:val="28"/>
          <w:lang w:val="pt-BR"/>
        </w:rPr>
        <w:t xml:space="preserve"> năm</w:t>
      </w:r>
      <w:r w:rsidR="00832448" w:rsidRPr="002D53F1">
        <w:rPr>
          <w:sz w:val="28"/>
          <w:szCs w:val="28"/>
          <w:lang w:val="pt-BR"/>
        </w:rPr>
        <w:t xml:space="preserve"> 2019</w:t>
      </w:r>
      <w:r w:rsidR="00D26A9C">
        <w:rPr>
          <w:sz w:val="28"/>
          <w:szCs w:val="28"/>
          <w:lang w:val="pt-BR"/>
        </w:rPr>
        <w:t xml:space="preserve"> </w:t>
      </w:r>
      <w:r w:rsidR="00D26A9C">
        <w:rPr>
          <w:bCs/>
          <w:sz w:val="28"/>
          <w:szCs w:val="28"/>
        </w:rPr>
        <w:t>(có hiệu lực từ ngày 01 tháng 01 năm 2020)</w:t>
      </w:r>
      <w:r w:rsidR="00D26A9C">
        <w:rPr>
          <w:sz w:val="28"/>
          <w:szCs w:val="28"/>
          <w:lang w:val="pt-BR"/>
        </w:rPr>
        <w:t xml:space="preserve"> và</w:t>
      </w:r>
      <w:r w:rsidR="00832448" w:rsidRPr="002D53F1">
        <w:rPr>
          <w:sz w:val="28"/>
          <w:szCs w:val="28"/>
          <w:lang w:val="pt-BR"/>
        </w:rPr>
        <w:t xml:space="preserve"> Luật Đầu tư theo phương thức đối tác công tư </w:t>
      </w:r>
      <w:r w:rsidR="00D26A9C">
        <w:rPr>
          <w:sz w:val="28"/>
          <w:szCs w:val="28"/>
          <w:lang w:val="pt-BR"/>
        </w:rPr>
        <w:t xml:space="preserve">năm </w:t>
      </w:r>
      <w:r w:rsidR="00832448" w:rsidRPr="002D53F1">
        <w:rPr>
          <w:sz w:val="28"/>
          <w:szCs w:val="28"/>
          <w:lang w:val="pt-BR"/>
        </w:rPr>
        <w:t>2020</w:t>
      </w:r>
      <w:r w:rsidR="007F0169" w:rsidRPr="007F0169">
        <w:rPr>
          <w:bCs/>
          <w:sz w:val="28"/>
          <w:szCs w:val="28"/>
        </w:rPr>
        <w:t xml:space="preserve"> </w:t>
      </w:r>
      <w:r w:rsidR="007F0169">
        <w:rPr>
          <w:bCs/>
          <w:sz w:val="28"/>
          <w:szCs w:val="28"/>
        </w:rPr>
        <w:t>có hiệu lực từ ngày 01 tháng 01 năm 2021)</w:t>
      </w:r>
      <w:r w:rsidR="00832448" w:rsidRPr="002D53F1">
        <w:rPr>
          <w:sz w:val="28"/>
          <w:szCs w:val="28"/>
          <w:lang w:val="pt-BR"/>
        </w:rPr>
        <w:t>.</w:t>
      </w:r>
    </w:p>
    <w:p w14:paraId="29493B35" w14:textId="77777777" w:rsidR="00AD2E9A" w:rsidRDefault="009668B9" w:rsidP="00AD2E9A">
      <w:pPr>
        <w:pStyle w:val="NormalWeb"/>
        <w:spacing w:before="120" w:beforeAutospacing="0" w:after="120" w:afterAutospacing="0"/>
        <w:ind w:firstLine="709"/>
        <w:jc w:val="both"/>
        <w:rPr>
          <w:sz w:val="28"/>
          <w:szCs w:val="28"/>
        </w:rPr>
      </w:pPr>
      <w:r w:rsidRPr="00234BDE">
        <w:rPr>
          <w:b/>
          <w:bCs/>
          <w:sz w:val="28"/>
          <w:szCs w:val="28"/>
          <w:lang w:val="vi-VN"/>
        </w:rPr>
        <w:lastRenderedPageBreak/>
        <w:t>c) Nội dung chủ yếu:</w:t>
      </w:r>
      <w:r w:rsidRPr="00234BDE">
        <w:rPr>
          <w:sz w:val="28"/>
          <w:szCs w:val="28"/>
          <w:lang w:val="vi-VN"/>
        </w:rPr>
        <w:t xml:space="preserve"> </w:t>
      </w:r>
      <w:r w:rsidR="00152D28">
        <w:rPr>
          <w:sz w:val="28"/>
          <w:szCs w:val="28"/>
        </w:rPr>
        <w:t>Nghị định gồm 09 chương và 46</w:t>
      </w:r>
      <w:r w:rsidR="00313C11" w:rsidRPr="00234BDE">
        <w:rPr>
          <w:sz w:val="28"/>
          <w:szCs w:val="28"/>
        </w:rPr>
        <w:t xml:space="preserve"> Điều quy </w:t>
      </w:r>
      <w:r w:rsidR="00832448" w:rsidRPr="00832448">
        <w:rPr>
          <w:sz w:val="28"/>
          <w:szCs w:val="28"/>
        </w:rPr>
        <w:t>về quản lý chi phí đầu tư xây dựng</w:t>
      </w:r>
      <w:r w:rsidR="00313C11" w:rsidRPr="00832448">
        <w:rPr>
          <w:sz w:val="28"/>
          <w:szCs w:val="28"/>
        </w:rPr>
        <w:t xml:space="preserve">, cụ thể: (1) </w:t>
      </w:r>
      <w:r w:rsidR="00832448">
        <w:rPr>
          <w:sz w:val="28"/>
          <w:szCs w:val="28"/>
        </w:rPr>
        <w:t>Quy định chung; (</w:t>
      </w:r>
      <w:r w:rsidR="00832448" w:rsidRPr="00832448">
        <w:rPr>
          <w:sz w:val="28"/>
          <w:szCs w:val="28"/>
        </w:rPr>
        <w:t xml:space="preserve">2) Sơ bộ tổng mức đầu tư xây dựng, tổng mức đầu tư xây dựng; (3) Dự toán xây dựng công trình; (4) Dự toán gói thầu xây dựng; (5) Định mức xây dựng; (6) Giá xây dựng công trình và chỉ số giá xây dựng; (7) Cơ sở dữ liệu về định mức xây dựng, giá xây dựng công trình và chỉ số giá xây dựng; (8) Chi phí quản lý dự án và tư vấn đầu tư xây dựng; (9) Thanh toán, quyết toán hợp đồng xây dựng và thanh toán, quyết toán vốn đầu tư xây dựng; (10) Quyền, nghĩa vụ và trách nhiệm của người quyết định đầu tư, chủ đầu tư, nhà thầu xây dựng trong quản lý chi phí đầu tư xây dựng; (11) </w:t>
      </w:r>
      <w:bookmarkStart w:id="5" w:name="chuong_8_name"/>
      <w:r w:rsidR="00832448" w:rsidRPr="00832448">
        <w:rPr>
          <w:sz w:val="28"/>
          <w:szCs w:val="28"/>
        </w:rPr>
        <w:t>Quản lý nhà nước về chi phí đầu tư xây dựng</w:t>
      </w:r>
      <w:bookmarkEnd w:id="5"/>
      <w:r w:rsidR="00832448" w:rsidRPr="00832448">
        <w:rPr>
          <w:sz w:val="28"/>
          <w:szCs w:val="28"/>
        </w:rPr>
        <w:t xml:space="preserve">; (12) </w:t>
      </w:r>
      <w:bookmarkStart w:id="6" w:name="chuong_9_name"/>
      <w:r w:rsidR="00832448" w:rsidRPr="00832448">
        <w:rPr>
          <w:sz w:val="28"/>
          <w:szCs w:val="28"/>
        </w:rPr>
        <w:t>Điều khoản thi hành</w:t>
      </w:r>
      <w:bookmarkEnd w:id="6"/>
      <w:r w:rsidR="00832448" w:rsidRPr="00832448">
        <w:rPr>
          <w:sz w:val="28"/>
          <w:szCs w:val="28"/>
        </w:rPr>
        <w:t>.</w:t>
      </w:r>
    </w:p>
    <w:p w14:paraId="4F585A54" w14:textId="49BB4464" w:rsidR="00313C11" w:rsidRPr="00234BDE" w:rsidRDefault="00313C11" w:rsidP="00AD2E9A">
      <w:pPr>
        <w:pStyle w:val="NormalWeb"/>
        <w:spacing w:before="120" w:beforeAutospacing="0" w:after="120" w:afterAutospacing="0"/>
        <w:ind w:firstLine="709"/>
        <w:jc w:val="both"/>
        <w:rPr>
          <w:sz w:val="28"/>
          <w:szCs w:val="28"/>
        </w:rPr>
      </w:pPr>
      <w:r w:rsidRPr="00234BDE">
        <w:rPr>
          <w:sz w:val="28"/>
          <w:szCs w:val="28"/>
        </w:rPr>
        <w:t xml:space="preserve">Nghị định áp dụng đối với: (1) </w:t>
      </w:r>
      <w:r w:rsidR="00AD2E9A" w:rsidRPr="00AD2E9A">
        <w:rPr>
          <w:sz w:val="28"/>
          <w:szCs w:val="28"/>
        </w:rPr>
        <w:t>Cơ quan, tổ chức, cá nhân có liên quan đến quản lý chi phí đầu tư xây dựng các dự án sử dụng vốn đầu tư công, vốn nhà nước ngoài đầu tư công, dự án PPP; (2) Các tổ chức, cá nhân tham khảo các quy định tại Nghị định này để quản lý chi phí đầu tư xây dựng đối với các dự án ngoài quy định tại khoản 1 Điều này.</w:t>
      </w:r>
    </w:p>
    <w:p w14:paraId="1301EBBC" w14:textId="77777777" w:rsidR="00AD2E9A" w:rsidRDefault="00AD2E9A" w:rsidP="00AD2E9A">
      <w:pPr>
        <w:spacing w:before="120" w:after="120"/>
        <w:ind w:firstLine="709"/>
        <w:jc w:val="both"/>
        <w:rPr>
          <w:b/>
          <w:sz w:val="28"/>
          <w:szCs w:val="28"/>
        </w:rPr>
      </w:pPr>
      <w:r w:rsidRPr="00AD2E9A">
        <w:rPr>
          <w:b/>
          <w:sz w:val="28"/>
          <w:szCs w:val="28"/>
        </w:rPr>
        <w:t xml:space="preserve">3. Nghị định số 11/2021/NĐ-CP ngày 10 tháng 02 năm 2021 quy định việc giao các khu vực biển nhất định cho tổ chức, cá nhân khai thác, sử dụng tài nguyên biển </w:t>
      </w:r>
    </w:p>
    <w:p w14:paraId="4577C50A" w14:textId="5FACD7AD" w:rsidR="00AD2E9A" w:rsidRPr="00AD2E9A" w:rsidRDefault="00FF5F05" w:rsidP="00AD2E9A">
      <w:pPr>
        <w:spacing w:before="120" w:after="120"/>
        <w:ind w:firstLine="709"/>
        <w:jc w:val="both"/>
        <w:rPr>
          <w:sz w:val="28"/>
          <w:szCs w:val="28"/>
        </w:rPr>
      </w:pPr>
      <w:r w:rsidRPr="00234BDE">
        <w:rPr>
          <w:b/>
          <w:sz w:val="28"/>
          <w:szCs w:val="28"/>
        </w:rPr>
        <w:t>a) Hiệu lực thi hành</w:t>
      </w:r>
      <w:r w:rsidR="00AD2E9A">
        <w:rPr>
          <w:b/>
          <w:sz w:val="28"/>
          <w:szCs w:val="28"/>
        </w:rPr>
        <w:t>:</w:t>
      </w:r>
      <w:r w:rsidRPr="00AD2E9A">
        <w:rPr>
          <w:sz w:val="28"/>
          <w:szCs w:val="28"/>
        </w:rPr>
        <w:t> </w:t>
      </w:r>
      <w:r w:rsidR="00AD2E9A" w:rsidRPr="00AD2E9A">
        <w:rPr>
          <w:sz w:val="28"/>
          <w:szCs w:val="28"/>
        </w:rPr>
        <w:t>Nghị định này có hiệu lực thi hành từ ngày 30 tháng 3 năm 2021.</w:t>
      </w:r>
    </w:p>
    <w:p w14:paraId="2D31916D" w14:textId="77777777" w:rsidR="00AD2E9A" w:rsidRPr="00AD2E9A" w:rsidRDefault="00AD2E9A" w:rsidP="00AD2E9A">
      <w:pPr>
        <w:spacing w:before="120" w:after="120"/>
        <w:ind w:firstLine="709"/>
        <w:jc w:val="both"/>
        <w:rPr>
          <w:sz w:val="28"/>
          <w:szCs w:val="28"/>
        </w:rPr>
      </w:pPr>
      <w:r w:rsidRPr="00AD2E9A">
        <w:rPr>
          <w:sz w:val="28"/>
          <w:szCs w:val="28"/>
        </w:rPr>
        <w:t>Nghị định này thay thế Nghị định số </w:t>
      </w:r>
      <w:hyperlink r:id="rId10" w:tgtFrame="_blank" w:tooltip="Nghị định 51/2014/NĐ-CP" w:history="1">
        <w:r w:rsidRPr="00AD2E9A">
          <w:rPr>
            <w:sz w:val="28"/>
            <w:szCs w:val="28"/>
          </w:rPr>
          <w:t>51/2014/NĐ-CP</w:t>
        </w:r>
      </w:hyperlink>
      <w:r w:rsidRPr="00AD2E9A">
        <w:rPr>
          <w:sz w:val="28"/>
          <w:szCs w:val="28"/>
        </w:rPr>
        <w:t> ngày 21 tháng 5 năm 2014 của Chính phủ quy định việc giao các khu vực biển nhất định cho tổ chức, cá nhân khai thác, sử dụng tài nguyên biển</w:t>
      </w:r>
      <w:bookmarkStart w:id="7" w:name="khoan_3_44"/>
      <w:r w:rsidRPr="00AD2E9A">
        <w:rPr>
          <w:sz w:val="28"/>
          <w:szCs w:val="28"/>
        </w:rPr>
        <w:t>.</w:t>
      </w:r>
    </w:p>
    <w:p w14:paraId="1539BBD6" w14:textId="61A4E08E" w:rsidR="00AD2E9A" w:rsidRPr="00AD2E9A" w:rsidRDefault="00AD2E9A" w:rsidP="00AD2E9A">
      <w:pPr>
        <w:spacing w:before="120" w:after="120"/>
        <w:ind w:firstLine="709"/>
        <w:jc w:val="both"/>
        <w:rPr>
          <w:sz w:val="28"/>
          <w:szCs w:val="28"/>
        </w:rPr>
      </w:pPr>
      <w:r w:rsidRPr="00AD2E9A">
        <w:rPr>
          <w:sz w:val="28"/>
          <w:szCs w:val="28"/>
        </w:rPr>
        <w:t>Bãi bỏ</w:t>
      </w:r>
      <w:bookmarkEnd w:id="7"/>
      <w:r w:rsidRPr="00AD2E9A">
        <w:rPr>
          <w:sz w:val="28"/>
          <w:szCs w:val="28"/>
        </w:rPr>
        <w:t> </w:t>
      </w:r>
      <w:bookmarkStart w:id="8" w:name="dc_6"/>
      <w:r w:rsidRPr="00AD2E9A">
        <w:rPr>
          <w:sz w:val="28"/>
          <w:szCs w:val="28"/>
        </w:rPr>
        <w:t>khoản 3 Điều 7 Nghị định số 46/2014/NĐ-CP</w:t>
      </w:r>
      <w:bookmarkEnd w:id="8"/>
      <w:r w:rsidRPr="00AD2E9A">
        <w:rPr>
          <w:sz w:val="28"/>
          <w:szCs w:val="28"/>
        </w:rPr>
        <w:t> </w:t>
      </w:r>
      <w:bookmarkStart w:id="9" w:name="khoan_3_44_name"/>
      <w:r w:rsidRPr="00AD2E9A">
        <w:rPr>
          <w:sz w:val="28"/>
          <w:szCs w:val="28"/>
        </w:rPr>
        <w:t>ngày 15 tháng 5 năm 2014 của Chính phủ quy định về thu tiền thuê đất, thuê mặt nước (được sửa đ</w:t>
      </w:r>
      <w:bookmarkEnd w:id="9"/>
      <w:r w:rsidRPr="00AD2E9A">
        <w:rPr>
          <w:sz w:val="28"/>
          <w:szCs w:val="28"/>
        </w:rPr>
        <w:t>ổi, bổ sung tại </w:t>
      </w:r>
      <w:bookmarkStart w:id="10" w:name="dc_7"/>
      <w:r w:rsidRPr="00AD2E9A">
        <w:rPr>
          <w:sz w:val="28"/>
          <w:szCs w:val="28"/>
        </w:rPr>
        <w:t>khoản 2 Điều 3 Nghị định số 123/2017/NĐ-CP</w:t>
      </w:r>
      <w:bookmarkEnd w:id="10"/>
      <w:r w:rsidRPr="00AD2E9A">
        <w:rPr>
          <w:sz w:val="28"/>
          <w:szCs w:val="28"/>
        </w:rPr>
        <w:t> </w:t>
      </w:r>
      <w:bookmarkStart w:id="11" w:name="khoan_3_44_name_name"/>
      <w:r w:rsidRPr="00AD2E9A">
        <w:rPr>
          <w:sz w:val="28"/>
          <w:szCs w:val="28"/>
        </w:rPr>
        <w:t>ngày 14 tháng 11 năm 2017 của Chính phủ sửa đổi, bổ sung một số điều của các Nghị định quy định về thu tiền sử dụng đất, thu tiền thuê đất, thuê mặt nước).</w:t>
      </w:r>
      <w:bookmarkEnd w:id="11"/>
    </w:p>
    <w:p w14:paraId="0EAF3EA4" w14:textId="053148D7" w:rsidR="006B2DA1" w:rsidRDefault="00FF5F05" w:rsidP="00957E49">
      <w:pPr>
        <w:spacing w:before="120" w:after="120"/>
        <w:ind w:firstLine="709"/>
        <w:jc w:val="both"/>
        <w:rPr>
          <w:sz w:val="28"/>
          <w:szCs w:val="28"/>
        </w:rPr>
      </w:pPr>
      <w:r w:rsidRPr="00234BDE">
        <w:rPr>
          <w:b/>
          <w:sz w:val="28"/>
          <w:szCs w:val="28"/>
        </w:rPr>
        <w:t xml:space="preserve">b) Sự cần thiết, mục đích ban hành: </w:t>
      </w:r>
      <w:r w:rsidR="004A015B" w:rsidRPr="00234BDE">
        <w:rPr>
          <w:sz w:val="28"/>
          <w:szCs w:val="28"/>
        </w:rPr>
        <w:t>Nghị định được ban hành nhằm</w:t>
      </w:r>
      <w:r w:rsidR="00960FB2">
        <w:rPr>
          <w:sz w:val="28"/>
          <w:szCs w:val="28"/>
        </w:rPr>
        <w:t xml:space="preserve"> thực hiện nhiệm vụ Chính phủ được giao tại khoản 2 Điều 45 Luật Biển Việt Nam</w:t>
      </w:r>
      <w:r w:rsidR="006870CA">
        <w:rPr>
          <w:sz w:val="28"/>
          <w:szCs w:val="28"/>
        </w:rPr>
        <w:t xml:space="preserve"> năm 2012</w:t>
      </w:r>
      <w:r w:rsidR="00960FB2">
        <w:rPr>
          <w:sz w:val="28"/>
          <w:szCs w:val="28"/>
        </w:rPr>
        <w:t xml:space="preserve"> và </w:t>
      </w:r>
      <w:r w:rsidR="004A015B" w:rsidRPr="00234BDE">
        <w:rPr>
          <w:sz w:val="28"/>
          <w:szCs w:val="28"/>
        </w:rPr>
        <w:t>khắc phục những hạn chế, vướn</w:t>
      </w:r>
      <w:r w:rsidR="006B2DA1">
        <w:rPr>
          <w:sz w:val="28"/>
          <w:szCs w:val="28"/>
        </w:rPr>
        <w:t xml:space="preserve">g mắc trong thực tiễn thi hành </w:t>
      </w:r>
      <w:r w:rsidR="006B2DA1" w:rsidRPr="00AD2E9A">
        <w:rPr>
          <w:sz w:val="28"/>
          <w:szCs w:val="28"/>
        </w:rPr>
        <w:t>Nghị định số </w:t>
      </w:r>
      <w:hyperlink r:id="rId11" w:tgtFrame="_blank" w:tooltip="Nghị định 51/2014/NĐ-CP" w:history="1">
        <w:r w:rsidR="006B2DA1" w:rsidRPr="00AD2E9A">
          <w:rPr>
            <w:sz w:val="28"/>
            <w:szCs w:val="28"/>
          </w:rPr>
          <w:t>51/2014/NĐ-CP</w:t>
        </w:r>
      </w:hyperlink>
      <w:r w:rsidR="006B2DA1">
        <w:rPr>
          <w:sz w:val="28"/>
          <w:szCs w:val="28"/>
        </w:rPr>
        <w:t xml:space="preserve"> và </w:t>
      </w:r>
      <w:r w:rsidR="006B2DA1" w:rsidRPr="00AD2E9A">
        <w:rPr>
          <w:sz w:val="28"/>
          <w:szCs w:val="28"/>
        </w:rPr>
        <w:t>Nghị định số 46/2014/NĐ-CP</w:t>
      </w:r>
      <w:r w:rsidR="006B2DA1">
        <w:rPr>
          <w:sz w:val="28"/>
          <w:szCs w:val="28"/>
        </w:rPr>
        <w:t xml:space="preserve"> của Chính phủ.</w:t>
      </w:r>
    </w:p>
    <w:p w14:paraId="0A32F412" w14:textId="3AC99106" w:rsidR="00534D19" w:rsidRDefault="00A4021A" w:rsidP="00BC4839">
      <w:pPr>
        <w:spacing w:before="120" w:after="120"/>
        <w:ind w:firstLine="709"/>
        <w:jc w:val="both"/>
        <w:rPr>
          <w:sz w:val="28"/>
          <w:szCs w:val="28"/>
        </w:rPr>
      </w:pPr>
      <w:r w:rsidRPr="00234BDE">
        <w:rPr>
          <w:b/>
          <w:sz w:val="28"/>
          <w:szCs w:val="28"/>
        </w:rPr>
        <w:t xml:space="preserve">c) Nội dung chủ yếu: </w:t>
      </w:r>
      <w:r w:rsidR="00A25548" w:rsidRPr="00BC4839">
        <w:rPr>
          <w:sz w:val="28"/>
          <w:szCs w:val="28"/>
        </w:rPr>
        <w:t>Nghị định gồm 06 chương và 45</w:t>
      </w:r>
      <w:r w:rsidR="00534D19" w:rsidRPr="00BC4839">
        <w:rPr>
          <w:sz w:val="28"/>
          <w:szCs w:val="28"/>
        </w:rPr>
        <w:t xml:space="preserve"> Điều </w:t>
      </w:r>
      <w:r w:rsidR="00BC4839" w:rsidRPr="00BC4839">
        <w:rPr>
          <w:sz w:val="28"/>
          <w:szCs w:val="28"/>
        </w:rPr>
        <w:t>quy định việc giao các khu vực biển nhất định cho tổ chức, cá nhân khai thác, sử dụng tài nguyên biển</w:t>
      </w:r>
      <w:r w:rsidR="00534D19" w:rsidRPr="00BC4839">
        <w:rPr>
          <w:sz w:val="28"/>
          <w:szCs w:val="28"/>
        </w:rPr>
        <w:t>, cụ thể: (</w:t>
      </w:r>
      <w:r w:rsidR="00534D19" w:rsidRPr="00234BDE">
        <w:rPr>
          <w:sz w:val="28"/>
          <w:szCs w:val="28"/>
        </w:rPr>
        <w:t xml:space="preserve">1) </w:t>
      </w:r>
      <w:r w:rsidR="00BC4839">
        <w:rPr>
          <w:sz w:val="28"/>
          <w:szCs w:val="28"/>
        </w:rPr>
        <w:t>Quy định chung; (2) G</w:t>
      </w:r>
      <w:r w:rsidR="00BC4839" w:rsidRPr="00BC4839">
        <w:rPr>
          <w:sz w:val="28"/>
          <w:szCs w:val="28"/>
        </w:rPr>
        <w:t>iao, công nhận, trả lại khu vực biển; gia hạn, sửa đổi, bổ sung quy</w:t>
      </w:r>
      <w:r w:rsidR="00BC4839">
        <w:rPr>
          <w:sz w:val="28"/>
          <w:szCs w:val="28"/>
        </w:rPr>
        <w:t>ết định giao khu vực biển; (3) T</w:t>
      </w:r>
      <w:r w:rsidR="00BC4839" w:rsidRPr="00BC4839">
        <w:rPr>
          <w:sz w:val="28"/>
          <w:szCs w:val="28"/>
        </w:rPr>
        <w:t>hu hồi khu vực biển, chấm dứt hiệu lực quyế</w:t>
      </w:r>
      <w:r w:rsidR="00BC4839">
        <w:rPr>
          <w:sz w:val="28"/>
          <w:szCs w:val="28"/>
        </w:rPr>
        <w:t>t định giao khu vực biển; (4) P</w:t>
      </w:r>
      <w:r w:rsidR="00BC4839" w:rsidRPr="00BC4839">
        <w:rPr>
          <w:sz w:val="28"/>
          <w:szCs w:val="28"/>
        </w:rPr>
        <w:t xml:space="preserve">hương pháp tính, phương thức thu, chế độ quản lý và sử dụng </w:t>
      </w:r>
      <w:r w:rsidR="00BC4839">
        <w:rPr>
          <w:sz w:val="28"/>
          <w:szCs w:val="28"/>
        </w:rPr>
        <w:t>tiền sử dụng khu vực biển; (5) T</w:t>
      </w:r>
      <w:r w:rsidR="00BC4839" w:rsidRPr="00BC4839">
        <w:rPr>
          <w:sz w:val="28"/>
          <w:szCs w:val="28"/>
        </w:rPr>
        <w:t>rách nhiệm của cơ quan quản lý nhà nước; (6</w:t>
      </w:r>
      <w:r w:rsidR="00BC4839">
        <w:rPr>
          <w:sz w:val="28"/>
          <w:szCs w:val="28"/>
        </w:rPr>
        <w:t>) Đ</w:t>
      </w:r>
      <w:r w:rsidR="00BC4839" w:rsidRPr="00BC4839">
        <w:rPr>
          <w:sz w:val="28"/>
          <w:szCs w:val="28"/>
        </w:rPr>
        <w:t>iều khoản thi hành.</w:t>
      </w:r>
    </w:p>
    <w:p w14:paraId="61CD5BA2" w14:textId="3FD01776" w:rsidR="00BC4839" w:rsidRPr="00BC4839" w:rsidRDefault="00BC4839" w:rsidP="00BC4839">
      <w:pPr>
        <w:spacing w:before="120" w:after="120"/>
        <w:ind w:firstLine="709"/>
        <w:jc w:val="both"/>
        <w:rPr>
          <w:sz w:val="28"/>
          <w:szCs w:val="28"/>
        </w:rPr>
      </w:pPr>
      <w:r>
        <w:rPr>
          <w:sz w:val="28"/>
          <w:szCs w:val="28"/>
        </w:rPr>
        <w:t xml:space="preserve"> </w:t>
      </w:r>
      <w:r w:rsidRPr="00BC4839">
        <w:rPr>
          <w:sz w:val="28"/>
          <w:szCs w:val="28"/>
        </w:rPr>
        <w:t>Nghị định này áp dụng đối với các cơ quan quản lý nhà nước, tổ chức, cá nhân liên quan đến việc giao khu vực biển để khai thác, sử dụng tài nguyên biển.</w:t>
      </w:r>
    </w:p>
    <w:p w14:paraId="6E058394" w14:textId="389B9C53" w:rsidR="00BC4839" w:rsidRDefault="00BC4839" w:rsidP="00957E49">
      <w:pPr>
        <w:spacing w:before="120" w:after="120"/>
        <w:ind w:firstLine="709"/>
        <w:jc w:val="both"/>
        <w:rPr>
          <w:sz w:val="28"/>
          <w:szCs w:val="28"/>
        </w:rPr>
      </w:pPr>
      <w:r>
        <w:rPr>
          <w:sz w:val="28"/>
          <w:szCs w:val="28"/>
        </w:rPr>
        <w:lastRenderedPageBreak/>
        <w:t>Ban hành kèm theo nghị định Phụ lục các biểu mẫu,</w:t>
      </w:r>
      <w:r w:rsidR="00534D19" w:rsidRPr="00234BDE">
        <w:rPr>
          <w:sz w:val="28"/>
          <w:szCs w:val="28"/>
        </w:rPr>
        <w:t xml:space="preserve"> cụ thể: (1) </w:t>
      </w:r>
      <w:r w:rsidRPr="00BC4839">
        <w:rPr>
          <w:sz w:val="28"/>
          <w:szCs w:val="28"/>
        </w:rPr>
        <w:t>Đơn đề nghị giao/công nhận khu vực biển; (2) Đơn đề nghị gia hạn thời hạn sử dụng khu vực biển; (3) Đơn đề nghị trả lại hoặc trả lại một phần khu vực biển; (4) Đơn đề nghị sửa đổi, bổ sung Quyết định giao khu vực biển; (5) Sơ đồ khu vực biển đề nghị giao, công nhận, trả lại một phần khu vực biển; (6) Quyết định về việc giao khu vực biển; (7) Quyết định về việc cho phép trả lại khu vực biển; (8) Quyết định về việc thu hồi khu vực biển; (9) Sơ đồ khu vực biển (được ban hành kèm theo Quyết định giao, công nhận, trả lại một phần, thu hồi khu vực biển hoặc phục vụ cho hoạt động lập hồ sơ để quản lý); (10) Phiếu tiếp nhận và hẹn giải quyết hồ sơ; (11) Thông báo về việc nộp tiền sử dụng khu vực biển.</w:t>
      </w:r>
    </w:p>
    <w:p w14:paraId="4FDDE66B" w14:textId="4EC40D5D" w:rsidR="00BC4839" w:rsidRDefault="00BC4839" w:rsidP="00957E49">
      <w:pPr>
        <w:spacing w:before="120" w:after="120"/>
        <w:ind w:firstLine="709"/>
        <w:jc w:val="both"/>
        <w:rPr>
          <w:b/>
          <w:sz w:val="28"/>
          <w:szCs w:val="28"/>
        </w:rPr>
      </w:pPr>
      <w:r w:rsidRPr="00BC4839">
        <w:rPr>
          <w:b/>
          <w:sz w:val="28"/>
          <w:szCs w:val="28"/>
        </w:rPr>
        <w:t>4. Nghị định số 12/2021/NĐ-CP ngày 24 tháng 02 năm 2021 của Chính phủ sửa đổi, bổ sung một số điều của Nghị định số 89/2013/NĐ-CP ngày 06 tháng 8 năm 2013 của Chính phủ quy định chi tiết thi hành một số điều của Luật Giá về thẩm định giá</w:t>
      </w:r>
    </w:p>
    <w:p w14:paraId="21771D5F" w14:textId="7F091302" w:rsidR="00BC4839" w:rsidRPr="003732DF" w:rsidRDefault="00BC4839" w:rsidP="00957E49">
      <w:pPr>
        <w:spacing w:before="120" w:after="120"/>
        <w:ind w:firstLine="709"/>
        <w:jc w:val="both"/>
        <w:rPr>
          <w:b/>
          <w:spacing w:val="4"/>
          <w:sz w:val="28"/>
          <w:szCs w:val="28"/>
        </w:rPr>
      </w:pPr>
      <w:r w:rsidRPr="003732DF">
        <w:rPr>
          <w:b/>
          <w:spacing w:val="4"/>
          <w:sz w:val="28"/>
          <w:szCs w:val="28"/>
        </w:rPr>
        <w:t xml:space="preserve">a) Hiệu lực thi hành: </w:t>
      </w:r>
      <w:r w:rsidRPr="003732DF">
        <w:rPr>
          <w:spacing w:val="4"/>
          <w:sz w:val="28"/>
          <w:szCs w:val="28"/>
        </w:rPr>
        <w:t>Nghị định này có hiệu lực từ ngày 01 tháng 5 năm 2021.</w:t>
      </w:r>
    </w:p>
    <w:p w14:paraId="63940C01" w14:textId="25DB5DFD" w:rsidR="00BC4839" w:rsidRDefault="00634E23" w:rsidP="00957E49">
      <w:pPr>
        <w:spacing w:before="120" w:after="120"/>
        <w:ind w:firstLine="709"/>
        <w:jc w:val="both"/>
        <w:rPr>
          <w:sz w:val="28"/>
          <w:szCs w:val="28"/>
        </w:rPr>
      </w:pPr>
      <w:r w:rsidRPr="00634E23">
        <w:rPr>
          <w:b/>
          <w:sz w:val="28"/>
          <w:szCs w:val="28"/>
        </w:rPr>
        <w:t>b) Sự cần thiết, mục đích ban hành:</w:t>
      </w:r>
      <w:r>
        <w:rPr>
          <w:b/>
          <w:sz w:val="28"/>
          <w:szCs w:val="28"/>
        </w:rPr>
        <w:t xml:space="preserve"> </w:t>
      </w:r>
      <w:r>
        <w:rPr>
          <w:sz w:val="28"/>
          <w:szCs w:val="28"/>
        </w:rPr>
        <w:t xml:space="preserve">Nghị định được ban hành nhằm khắc phục hạn chế, vướng mắc trong thực tiễn thi hành </w:t>
      </w:r>
      <w:r w:rsidRPr="00634E23">
        <w:rPr>
          <w:sz w:val="28"/>
          <w:szCs w:val="28"/>
        </w:rPr>
        <w:t>Nghị định số 89/2013/NĐ-CP của Chính phủ.</w:t>
      </w:r>
    </w:p>
    <w:p w14:paraId="6BB189E6" w14:textId="04A5EF81" w:rsidR="00634E23" w:rsidRPr="00EC529D" w:rsidRDefault="00634E23" w:rsidP="00DE7E8B">
      <w:pPr>
        <w:spacing w:before="120" w:after="120"/>
        <w:ind w:firstLine="709"/>
        <w:jc w:val="both"/>
        <w:rPr>
          <w:sz w:val="28"/>
          <w:szCs w:val="28"/>
        </w:rPr>
      </w:pPr>
      <w:r w:rsidRPr="00634E23">
        <w:rPr>
          <w:b/>
          <w:sz w:val="28"/>
          <w:szCs w:val="28"/>
        </w:rPr>
        <w:t>c) Nội dung chủ yếu:</w:t>
      </w:r>
      <w:r>
        <w:rPr>
          <w:b/>
          <w:sz w:val="28"/>
          <w:szCs w:val="28"/>
        </w:rPr>
        <w:t xml:space="preserve"> </w:t>
      </w:r>
      <w:r>
        <w:rPr>
          <w:sz w:val="28"/>
          <w:szCs w:val="28"/>
        </w:rPr>
        <w:t>Nghị định gồm 03 Điều</w:t>
      </w:r>
      <w:r w:rsidR="00EC529D" w:rsidRPr="00EC529D">
        <w:rPr>
          <w:b/>
          <w:sz w:val="28"/>
          <w:szCs w:val="28"/>
        </w:rPr>
        <w:t xml:space="preserve"> </w:t>
      </w:r>
      <w:r w:rsidR="00EC529D" w:rsidRPr="00EC529D">
        <w:rPr>
          <w:sz w:val="28"/>
          <w:szCs w:val="28"/>
        </w:rPr>
        <w:t>sửa đổi, bổ sung một số điều của Nghị định số 89/2013/NĐ-CP ngày 06 tháng 8 năm 2013 của Chính phủ quy định chi tiết thi hành một số điều của Luật Giá về thẩm định giá</w:t>
      </w:r>
      <w:bookmarkStart w:id="12" w:name="dieu_1"/>
      <w:r w:rsidR="009F6883">
        <w:rPr>
          <w:sz w:val="28"/>
          <w:szCs w:val="28"/>
        </w:rPr>
        <w:t xml:space="preserve">, cụ thể: (1) </w:t>
      </w:r>
      <w:r w:rsidR="00EC529D" w:rsidRPr="00EC529D">
        <w:rPr>
          <w:sz w:val="28"/>
          <w:szCs w:val="28"/>
        </w:rPr>
        <w:t>Sửa đổi, bổ sung một số điều của Nghị định số </w:t>
      </w:r>
      <w:bookmarkEnd w:id="12"/>
      <w:r w:rsidR="00EC529D" w:rsidRPr="00EC529D">
        <w:rPr>
          <w:sz w:val="28"/>
          <w:szCs w:val="28"/>
        </w:rPr>
        <w:t xml:space="preserve">89/2013/NĐ-CP ngày 06 tháng 8 năm 2013 của Chính phủ quy định chi tiết thi hành một số điều của Luật Giá về thẩm định giá như sau: (i) </w:t>
      </w:r>
      <w:bookmarkStart w:id="13" w:name="khoan_1_1"/>
      <w:r w:rsidR="00EC529D" w:rsidRPr="00EC529D">
        <w:rPr>
          <w:sz w:val="28"/>
          <w:szCs w:val="28"/>
        </w:rPr>
        <w:t xml:space="preserve">Bổ sung Điều 7a </w:t>
      </w:r>
      <w:bookmarkEnd w:id="13"/>
      <w:r w:rsidR="00A05A34">
        <w:rPr>
          <w:sz w:val="28"/>
          <w:szCs w:val="28"/>
        </w:rPr>
        <w:t xml:space="preserve">về </w:t>
      </w:r>
      <w:r w:rsidR="00A05A34">
        <w:rPr>
          <w:bCs/>
          <w:color w:val="000000"/>
          <w:sz w:val="28"/>
          <w:szCs w:val="28"/>
          <w:shd w:val="clear" w:color="auto" w:fill="FFFFFF"/>
        </w:rPr>
        <w:t>n</w:t>
      </w:r>
      <w:r w:rsidR="00A05A34" w:rsidRPr="00A05A34">
        <w:rPr>
          <w:bCs/>
          <w:color w:val="000000"/>
          <w:sz w:val="28"/>
          <w:szCs w:val="28"/>
          <w:shd w:val="clear" w:color="auto" w:fill="FFFFFF"/>
          <w:lang w:val="vi-VN"/>
        </w:rPr>
        <w:t>ghĩa vụ ký Báo cáo kết quả thẩm định giá, Chứng thư thẩm định giá của thẩm định viên về giá hành nghề</w:t>
      </w:r>
      <w:r w:rsidR="00EC529D" w:rsidRPr="00EC529D">
        <w:rPr>
          <w:sz w:val="28"/>
          <w:szCs w:val="28"/>
        </w:rPr>
        <w:t xml:space="preserve">; (ii) </w:t>
      </w:r>
      <w:bookmarkStart w:id="14" w:name="khoan_2_1"/>
      <w:r w:rsidR="00EC529D" w:rsidRPr="00EC529D">
        <w:rPr>
          <w:sz w:val="28"/>
          <w:szCs w:val="28"/>
        </w:rPr>
        <w:t>Bổ sung Điều 8a</w:t>
      </w:r>
      <w:bookmarkEnd w:id="14"/>
      <w:r w:rsidR="00A05A34">
        <w:rPr>
          <w:sz w:val="28"/>
          <w:szCs w:val="28"/>
        </w:rPr>
        <w:t xml:space="preserve"> về </w:t>
      </w:r>
      <w:r w:rsidR="00A05A34">
        <w:rPr>
          <w:bCs/>
          <w:color w:val="000000"/>
          <w:sz w:val="28"/>
          <w:szCs w:val="28"/>
          <w:shd w:val="clear" w:color="auto" w:fill="FFFFFF"/>
        </w:rPr>
        <w:t>y</w:t>
      </w:r>
      <w:r w:rsidR="00A05A34" w:rsidRPr="00A05A34">
        <w:rPr>
          <w:bCs/>
          <w:color w:val="000000"/>
          <w:sz w:val="28"/>
          <w:szCs w:val="28"/>
          <w:shd w:val="clear" w:color="auto" w:fill="FFFFFF"/>
          <w:lang w:val="vi-VN"/>
        </w:rPr>
        <w:t>êu cầu đối với người đại diện theo pháp luật, Giám đốc hoặc Tổng giám đốc của doanh nghiệp thẩm định giá</w:t>
      </w:r>
      <w:r w:rsidR="00EC529D">
        <w:rPr>
          <w:sz w:val="28"/>
          <w:szCs w:val="28"/>
        </w:rPr>
        <w:t xml:space="preserve">; (iii) </w:t>
      </w:r>
      <w:r w:rsidR="00EC529D" w:rsidRPr="00EC529D">
        <w:rPr>
          <w:sz w:val="28"/>
          <w:szCs w:val="28"/>
        </w:rPr>
        <w:t>Sửa đổi, bổ sung </w:t>
      </w:r>
      <w:bookmarkStart w:id="15" w:name="dc_8"/>
      <w:r w:rsidR="00EC529D" w:rsidRPr="00EC529D">
        <w:rPr>
          <w:sz w:val="28"/>
          <w:szCs w:val="28"/>
        </w:rPr>
        <w:t>khoản 7 Điều 10 Nghị định số 89/2013/NĐ-CP</w:t>
      </w:r>
      <w:bookmarkStart w:id="16" w:name="khoan_4_1"/>
      <w:bookmarkEnd w:id="15"/>
      <w:r w:rsidR="009F6883">
        <w:rPr>
          <w:sz w:val="28"/>
          <w:szCs w:val="28"/>
        </w:rPr>
        <w:t xml:space="preserve">; (iv) </w:t>
      </w:r>
      <w:r w:rsidR="00EC529D" w:rsidRPr="00EC529D">
        <w:rPr>
          <w:sz w:val="28"/>
          <w:szCs w:val="28"/>
        </w:rPr>
        <w:t>Sửa đổi, bổ sung</w:t>
      </w:r>
      <w:bookmarkEnd w:id="16"/>
      <w:r w:rsidR="00EC529D" w:rsidRPr="00EC529D">
        <w:rPr>
          <w:sz w:val="28"/>
          <w:szCs w:val="28"/>
        </w:rPr>
        <w:t> </w:t>
      </w:r>
      <w:bookmarkStart w:id="17" w:name="dc_10"/>
      <w:r w:rsidR="00EC529D" w:rsidRPr="00EC529D">
        <w:rPr>
          <w:sz w:val="28"/>
          <w:szCs w:val="28"/>
        </w:rPr>
        <w:t>khoản 1 Điều 11 Nghị định số 89/2013/NĐ-CP</w:t>
      </w:r>
      <w:bookmarkEnd w:id="17"/>
      <w:r w:rsidR="00EC529D" w:rsidRPr="00EC529D">
        <w:rPr>
          <w:sz w:val="28"/>
          <w:szCs w:val="28"/>
        </w:rPr>
        <w:t xml:space="preserve">; (v) </w:t>
      </w:r>
      <w:bookmarkStart w:id="18" w:name="khoan_5_1"/>
      <w:r w:rsidR="00EC529D" w:rsidRPr="00EC529D">
        <w:rPr>
          <w:sz w:val="28"/>
          <w:szCs w:val="28"/>
        </w:rPr>
        <w:t>Bổ sung Điều 1</w:t>
      </w:r>
      <w:bookmarkEnd w:id="18"/>
      <w:r w:rsidR="00EC529D" w:rsidRPr="00EC529D">
        <w:rPr>
          <w:sz w:val="28"/>
          <w:szCs w:val="28"/>
        </w:rPr>
        <w:t>2a</w:t>
      </w:r>
      <w:r w:rsidR="00DE7E8B">
        <w:rPr>
          <w:sz w:val="28"/>
          <w:szCs w:val="28"/>
        </w:rPr>
        <w:t xml:space="preserve">  về </w:t>
      </w:r>
      <w:r w:rsidR="00DE7E8B" w:rsidRPr="00DE7E8B">
        <w:rPr>
          <w:bCs/>
          <w:color w:val="000000"/>
          <w:sz w:val="28"/>
          <w:szCs w:val="28"/>
          <w:shd w:val="clear" w:color="auto" w:fill="FFFFFF"/>
        </w:rPr>
        <w:t>g</w:t>
      </w:r>
      <w:r w:rsidR="00DE7E8B" w:rsidRPr="00DE7E8B">
        <w:rPr>
          <w:bCs/>
          <w:color w:val="000000"/>
          <w:sz w:val="28"/>
          <w:szCs w:val="28"/>
          <w:shd w:val="clear" w:color="auto" w:fill="FFFFFF"/>
          <w:lang w:val="vi-VN"/>
        </w:rPr>
        <w:t>iải quyết tranh chấp về kết quả thẩm định giá giữa doanh nghiệp thẩm định giá và khách hàng thẩm định giá</w:t>
      </w:r>
      <w:r w:rsidR="00EC529D" w:rsidRPr="00EC529D">
        <w:rPr>
          <w:sz w:val="28"/>
          <w:szCs w:val="28"/>
        </w:rPr>
        <w:t xml:space="preserve">; (vi) </w:t>
      </w:r>
      <w:bookmarkStart w:id="19" w:name="khoan_6_1"/>
      <w:r w:rsidR="00EC529D" w:rsidRPr="00EC529D">
        <w:rPr>
          <w:sz w:val="28"/>
          <w:szCs w:val="28"/>
        </w:rPr>
        <w:t>Bổ sung Điều 12b</w:t>
      </w:r>
      <w:bookmarkEnd w:id="19"/>
      <w:r w:rsidR="00DE7E8B">
        <w:rPr>
          <w:sz w:val="28"/>
          <w:szCs w:val="28"/>
        </w:rPr>
        <w:t xml:space="preserve"> về k</w:t>
      </w:r>
      <w:r w:rsidR="00DE7E8B" w:rsidRPr="00DE7E8B">
        <w:rPr>
          <w:sz w:val="28"/>
          <w:szCs w:val="28"/>
        </w:rPr>
        <w:t>ết nối cơ sở dữ liệu quốc gia về giá</w:t>
      </w:r>
      <w:r w:rsidR="00EC529D" w:rsidRPr="00EC529D">
        <w:rPr>
          <w:sz w:val="28"/>
          <w:szCs w:val="28"/>
        </w:rPr>
        <w:t xml:space="preserve">; (vii) </w:t>
      </w:r>
      <w:bookmarkStart w:id="20" w:name="khoan_7_1"/>
      <w:r w:rsidR="00EC529D" w:rsidRPr="00EC529D">
        <w:rPr>
          <w:sz w:val="28"/>
          <w:szCs w:val="28"/>
        </w:rPr>
        <w:t>Sửa đổi, bổ sung</w:t>
      </w:r>
      <w:bookmarkEnd w:id="20"/>
      <w:r w:rsidR="00EC529D" w:rsidRPr="00EC529D">
        <w:rPr>
          <w:sz w:val="28"/>
          <w:szCs w:val="28"/>
        </w:rPr>
        <w:t> </w:t>
      </w:r>
      <w:bookmarkStart w:id="21" w:name="dc_13"/>
      <w:r w:rsidR="00EC529D" w:rsidRPr="00EC529D">
        <w:rPr>
          <w:sz w:val="28"/>
          <w:szCs w:val="28"/>
        </w:rPr>
        <w:t>điểm a, đ và e khoản 1, điểm a và c khoản 2 Điều 14 Nghị định số 89/2013/NĐ-CP</w:t>
      </w:r>
      <w:bookmarkEnd w:id="21"/>
      <w:r w:rsidR="00EC529D" w:rsidRPr="00EC529D">
        <w:rPr>
          <w:sz w:val="28"/>
          <w:szCs w:val="28"/>
        </w:rPr>
        <w:t xml:space="preserve">; (viii) </w:t>
      </w:r>
      <w:bookmarkStart w:id="22" w:name="khoan_8_1"/>
      <w:r w:rsidR="00EC529D" w:rsidRPr="00EC529D">
        <w:rPr>
          <w:sz w:val="28"/>
          <w:szCs w:val="28"/>
        </w:rPr>
        <w:t>Sửa đổi, bổ sung</w:t>
      </w:r>
      <w:bookmarkEnd w:id="22"/>
      <w:r w:rsidR="00EC529D" w:rsidRPr="00EC529D">
        <w:rPr>
          <w:sz w:val="28"/>
          <w:szCs w:val="28"/>
        </w:rPr>
        <w:t> </w:t>
      </w:r>
      <w:bookmarkStart w:id="23" w:name="dc_14"/>
      <w:r w:rsidR="00EC529D" w:rsidRPr="00EC529D">
        <w:rPr>
          <w:sz w:val="28"/>
          <w:szCs w:val="28"/>
        </w:rPr>
        <w:t>Điều 15 Nghị định số 89/2013/NĐ-CP</w:t>
      </w:r>
      <w:bookmarkEnd w:id="23"/>
      <w:r w:rsidR="00EC529D" w:rsidRPr="00EC529D">
        <w:rPr>
          <w:sz w:val="28"/>
          <w:szCs w:val="28"/>
        </w:rPr>
        <w:t>; (ix)</w:t>
      </w:r>
      <w:bookmarkStart w:id="24" w:name="khoan_9_1"/>
      <w:r w:rsidR="00EC529D" w:rsidRPr="00EC529D">
        <w:rPr>
          <w:sz w:val="28"/>
          <w:szCs w:val="28"/>
        </w:rPr>
        <w:t xml:space="preserve">  Sửa đổi, bổ sung</w:t>
      </w:r>
      <w:bookmarkEnd w:id="24"/>
      <w:r w:rsidR="00EC529D" w:rsidRPr="00EC529D">
        <w:rPr>
          <w:sz w:val="28"/>
          <w:szCs w:val="28"/>
        </w:rPr>
        <w:t> </w:t>
      </w:r>
      <w:bookmarkStart w:id="25" w:name="dc_15"/>
      <w:r w:rsidR="00EC529D" w:rsidRPr="00EC529D">
        <w:rPr>
          <w:sz w:val="28"/>
          <w:szCs w:val="28"/>
        </w:rPr>
        <w:t>điểm đ</w:t>
      </w:r>
      <w:bookmarkEnd w:id="25"/>
      <w:r w:rsidR="00EC529D" w:rsidRPr="00EC529D">
        <w:rPr>
          <w:sz w:val="28"/>
          <w:szCs w:val="28"/>
        </w:rPr>
        <w:t>, </w:t>
      </w:r>
      <w:bookmarkStart w:id="26" w:name="khoan_9_1_name"/>
      <w:r w:rsidR="00EC529D" w:rsidRPr="00EC529D">
        <w:rPr>
          <w:sz w:val="28"/>
          <w:szCs w:val="28"/>
        </w:rPr>
        <w:t>bổ sung điểm g</w:t>
      </w:r>
      <w:bookmarkEnd w:id="26"/>
      <w:r w:rsidR="00EC529D" w:rsidRPr="00EC529D">
        <w:rPr>
          <w:sz w:val="28"/>
          <w:szCs w:val="28"/>
        </w:rPr>
        <w:t> </w:t>
      </w:r>
      <w:bookmarkStart w:id="27" w:name="dc_16"/>
      <w:r w:rsidR="00EC529D" w:rsidRPr="00EC529D">
        <w:rPr>
          <w:sz w:val="28"/>
          <w:szCs w:val="28"/>
        </w:rPr>
        <w:t>khoản 1 Điều 17 Nghị định số 89/2013/NĐ-CP</w:t>
      </w:r>
      <w:bookmarkEnd w:id="27"/>
      <w:r w:rsidR="00EC529D" w:rsidRPr="00EC529D">
        <w:rPr>
          <w:sz w:val="28"/>
          <w:szCs w:val="28"/>
        </w:rPr>
        <w:t>; (x)</w:t>
      </w:r>
      <w:bookmarkStart w:id="28" w:name="khoan_10_3"/>
      <w:r w:rsidR="00EC529D" w:rsidRPr="00EC529D">
        <w:rPr>
          <w:sz w:val="28"/>
          <w:szCs w:val="28"/>
        </w:rPr>
        <w:t xml:space="preserve"> Bổ sung khoản 3</w:t>
      </w:r>
      <w:bookmarkEnd w:id="28"/>
      <w:r w:rsidR="00EC529D" w:rsidRPr="00EC529D">
        <w:rPr>
          <w:sz w:val="28"/>
          <w:szCs w:val="28"/>
        </w:rPr>
        <w:t> </w:t>
      </w:r>
      <w:bookmarkStart w:id="29" w:name="dc_17"/>
      <w:r w:rsidR="00EC529D" w:rsidRPr="00EC529D">
        <w:rPr>
          <w:sz w:val="28"/>
          <w:szCs w:val="28"/>
        </w:rPr>
        <w:t>Điều 27 Nghị định số 89/2013/NĐ-CP</w:t>
      </w:r>
      <w:bookmarkEnd w:id="29"/>
      <w:r w:rsidR="00EC529D" w:rsidRPr="00EC529D">
        <w:rPr>
          <w:sz w:val="28"/>
          <w:szCs w:val="28"/>
        </w:rPr>
        <w:t xml:space="preserve">; (2) </w:t>
      </w:r>
      <w:bookmarkStart w:id="30" w:name="dieu_2"/>
      <w:r w:rsidR="00EC529D" w:rsidRPr="00EC529D">
        <w:rPr>
          <w:sz w:val="28"/>
          <w:szCs w:val="28"/>
        </w:rPr>
        <w:t>Điều khoản chuyển tiếp</w:t>
      </w:r>
      <w:bookmarkEnd w:id="30"/>
      <w:r w:rsidR="00EC529D" w:rsidRPr="00EC529D">
        <w:rPr>
          <w:sz w:val="28"/>
          <w:szCs w:val="28"/>
        </w:rPr>
        <w:t xml:space="preserve">; (3) </w:t>
      </w:r>
      <w:bookmarkStart w:id="31" w:name="dieu_3"/>
      <w:r w:rsidR="00EC529D" w:rsidRPr="00EC529D">
        <w:rPr>
          <w:sz w:val="28"/>
          <w:szCs w:val="28"/>
        </w:rPr>
        <w:t>Điều khoản thi hành</w:t>
      </w:r>
      <w:bookmarkEnd w:id="31"/>
      <w:r w:rsidR="00EC529D" w:rsidRPr="00EC529D">
        <w:rPr>
          <w:sz w:val="28"/>
          <w:szCs w:val="28"/>
        </w:rPr>
        <w:t>.</w:t>
      </w:r>
    </w:p>
    <w:p w14:paraId="2D3C85F2" w14:textId="77777777" w:rsidR="00EC529D" w:rsidRPr="00EC529D" w:rsidRDefault="00EC529D" w:rsidP="00957E49">
      <w:pPr>
        <w:spacing w:before="120" w:after="120"/>
        <w:ind w:firstLine="709"/>
        <w:jc w:val="both"/>
        <w:rPr>
          <w:b/>
          <w:sz w:val="28"/>
          <w:szCs w:val="28"/>
        </w:rPr>
      </w:pPr>
      <w:r>
        <w:rPr>
          <w:b/>
          <w:sz w:val="28"/>
          <w:szCs w:val="28"/>
        </w:rPr>
        <w:t>5</w:t>
      </w:r>
      <w:r w:rsidR="009215FF" w:rsidRPr="00EC529D">
        <w:rPr>
          <w:b/>
          <w:sz w:val="28"/>
          <w:szCs w:val="28"/>
        </w:rPr>
        <w:t xml:space="preserve">. </w:t>
      </w:r>
      <w:r w:rsidRPr="00EC529D">
        <w:rPr>
          <w:b/>
          <w:sz w:val="28"/>
          <w:szCs w:val="28"/>
        </w:rPr>
        <w:t xml:space="preserve">Quyết định số 05/2021/QĐ-TTg của Thủ tuớng Chính phủ ngày 08 </w:t>
      </w:r>
      <w:r w:rsidRPr="00EC529D">
        <w:rPr>
          <w:b/>
          <w:spacing w:val="-4"/>
          <w:sz w:val="28"/>
          <w:szCs w:val="28"/>
        </w:rPr>
        <w:t>tháng 02 năm 2021 quy định về trình tự, thủ tục điều chỉnh cục bộ quy hoạch chung thành phố Đà Nẵng</w:t>
      </w:r>
      <w:r w:rsidRPr="00EC529D">
        <w:rPr>
          <w:b/>
          <w:sz w:val="28"/>
          <w:szCs w:val="28"/>
        </w:rPr>
        <w:t xml:space="preserve"> </w:t>
      </w:r>
    </w:p>
    <w:p w14:paraId="30F69CF7" w14:textId="77777777" w:rsidR="00C7571E" w:rsidRDefault="009215FF" w:rsidP="00957E49">
      <w:pPr>
        <w:spacing w:before="120" w:after="120"/>
        <w:ind w:firstLine="709"/>
        <w:jc w:val="both"/>
        <w:rPr>
          <w:b/>
          <w:sz w:val="28"/>
          <w:szCs w:val="28"/>
        </w:rPr>
      </w:pPr>
      <w:r w:rsidRPr="00234BDE">
        <w:rPr>
          <w:b/>
          <w:sz w:val="28"/>
          <w:szCs w:val="28"/>
        </w:rPr>
        <w:t xml:space="preserve">a) Hiệu lực thi hành: </w:t>
      </w:r>
      <w:r w:rsidR="00C7571E" w:rsidRPr="00BC4AD1">
        <w:rPr>
          <w:sz w:val="28"/>
          <w:szCs w:val="28"/>
        </w:rPr>
        <w:t>Quyết định này có hiệu lực thi hành từ ngày 01 tháng 4 năm 2021.</w:t>
      </w:r>
    </w:p>
    <w:p w14:paraId="33540D33" w14:textId="11F28277" w:rsidR="0031589F" w:rsidRPr="0031589F" w:rsidRDefault="009215FF" w:rsidP="0031589F">
      <w:pPr>
        <w:spacing w:before="120" w:after="120"/>
        <w:ind w:firstLine="709"/>
        <w:jc w:val="both"/>
        <w:rPr>
          <w:iCs/>
          <w:color w:val="000000"/>
          <w:sz w:val="28"/>
          <w:szCs w:val="28"/>
          <w:shd w:val="clear" w:color="auto" w:fill="FFFFFF"/>
        </w:rPr>
      </w:pPr>
      <w:r w:rsidRPr="00A022E3">
        <w:rPr>
          <w:b/>
          <w:sz w:val="28"/>
          <w:szCs w:val="28"/>
        </w:rPr>
        <w:lastRenderedPageBreak/>
        <w:t>b) Sự cần thiết, mục đích ban hành:</w:t>
      </w:r>
      <w:r w:rsidR="00DA2EB2" w:rsidRPr="00A022E3">
        <w:rPr>
          <w:sz w:val="28"/>
          <w:szCs w:val="28"/>
        </w:rPr>
        <w:t xml:space="preserve"> </w:t>
      </w:r>
      <w:r w:rsidR="0031589F">
        <w:rPr>
          <w:sz w:val="28"/>
          <w:szCs w:val="28"/>
        </w:rPr>
        <w:t xml:space="preserve">Quyết định được ban hành nhằm thực hiện nhiệm vụ của Thủ tướng Chính phủ tại Điều 8 </w:t>
      </w:r>
      <w:r w:rsidR="00A022E3" w:rsidRPr="0031589F">
        <w:rPr>
          <w:iCs/>
          <w:color w:val="000000"/>
          <w:sz w:val="28"/>
          <w:szCs w:val="28"/>
          <w:shd w:val="clear" w:color="auto" w:fill="FFFFFF"/>
        </w:rPr>
        <w:t>Nghị quyết số 119/2020/QH14 ngày 19 tháng 6 năm 2020 của Quốc hội về thí điểm tổ chức mô hình chính quyền đô thị và một số cơ chế, chính sách đặc thù phát triển thành phố Đà Nẵng</w:t>
      </w:r>
      <w:r w:rsidR="0031589F">
        <w:rPr>
          <w:iCs/>
          <w:color w:val="000000"/>
          <w:sz w:val="28"/>
          <w:szCs w:val="28"/>
          <w:shd w:val="clear" w:color="auto" w:fill="FFFFFF"/>
        </w:rPr>
        <w:t xml:space="preserve"> về việc </w:t>
      </w:r>
      <w:r w:rsidR="0031589F" w:rsidRPr="0031589F">
        <w:rPr>
          <w:spacing w:val="-4"/>
          <w:sz w:val="28"/>
          <w:szCs w:val="28"/>
        </w:rPr>
        <w:t xml:space="preserve">quy định về trình tự, thủ tục điều chỉnh cục bộ quy hoạch </w:t>
      </w:r>
      <w:r w:rsidR="0031589F">
        <w:rPr>
          <w:spacing w:val="-4"/>
          <w:sz w:val="28"/>
          <w:szCs w:val="28"/>
        </w:rPr>
        <w:t>đô thị</w:t>
      </w:r>
      <w:r w:rsidR="0031589F" w:rsidRPr="0031589F">
        <w:rPr>
          <w:spacing w:val="-4"/>
          <w:sz w:val="28"/>
          <w:szCs w:val="28"/>
        </w:rPr>
        <w:t xml:space="preserve"> thành phố Đà Nẵng</w:t>
      </w:r>
    </w:p>
    <w:p w14:paraId="7B4F00FA" w14:textId="637CC6CF" w:rsidR="00DA2EB2" w:rsidRPr="00503272" w:rsidRDefault="00DA2EB2" w:rsidP="00503272">
      <w:pPr>
        <w:spacing w:before="120" w:after="120"/>
        <w:ind w:firstLine="709"/>
        <w:jc w:val="both"/>
        <w:rPr>
          <w:sz w:val="28"/>
          <w:szCs w:val="28"/>
        </w:rPr>
      </w:pPr>
      <w:r w:rsidRPr="00234BDE">
        <w:rPr>
          <w:b/>
          <w:sz w:val="28"/>
          <w:szCs w:val="28"/>
        </w:rPr>
        <w:t>c) Nội dung chủ yếu:</w:t>
      </w:r>
      <w:r w:rsidR="00503272">
        <w:rPr>
          <w:sz w:val="28"/>
          <w:szCs w:val="28"/>
        </w:rPr>
        <w:t xml:space="preserve"> Quyết định gồm 07</w:t>
      </w:r>
      <w:r w:rsidRPr="00234BDE">
        <w:rPr>
          <w:sz w:val="28"/>
          <w:szCs w:val="28"/>
        </w:rPr>
        <w:t xml:space="preserve"> Điều </w:t>
      </w:r>
      <w:r w:rsidR="00503272" w:rsidRPr="00503272">
        <w:rPr>
          <w:spacing w:val="-4"/>
          <w:sz w:val="28"/>
          <w:szCs w:val="28"/>
        </w:rPr>
        <w:t xml:space="preserve">quy định về trình tự, thủ tục điều chỉnh cục bộ quy hoạch chung thành </w:t>
      </w:r>
      <w:r w:rsidR="00503272" w:rsidRPr="00503272">
        <w:rPr>
          <w:sz w:val="28"/>
          <w:szCs w:val="28"/>
        </w:rPr>
        <w:t>phố Đà Nẵng</w:t>
      </w:r>
      <w:r w:rsidRPr="00234BDE">
        <w:rPr>
          <w:sz w:val="28"/>
          <w:szCs w:val="28"/>
        </w:rPr>
        <w:t xml:space="preserve">, cụ thể: (1) </w:t>
      </w:r>
      <w:r w:rsidR="00503272" w:rsidRPr="00503272">
        <w:rPr>
          <w:sz w:val="28"/>
          <w:szCs w:val="28"/>
        </w:rPr>
        <w:t xml:space="preserve">Phân cấp cho Ủy ban nhân dân thành phố Đà Nẵng thực hiện việc phê duyệt điều chỉnh cục bộ quy hoạch chung thành phố Đà Nẵng; (2) Lập hồ sơ điều chỉnh cục bộ quy hoạch chung; (3) Lấy ý kiến về nội dung điều chỉnh cục bộ quy hoạch chung; (4) </w:t>
      </w:r>
      <w:bookmarkStart w:id="32" w:name="dieu_4"/>
      <w:r w:rsidR="00503272" w:rsidRPr="00503272">
        <w:rPr>
          <w:sz w:val="28"/>
          <w:szCs w:val="28"/>
        </w:rPr>
        <w:t>Thẩm định điều chỉnh cục bộ quy hoạch chung</w:t>
      </w:r>
      <w:bookmarkEnd w:id="32"/>
      <w:r w:rsidR="00503272" w:rsidRPr="00503272">
        <w:rPr>
          <w:sz w:val="28"/>
          <w:szCs w:val="28"/>
        </w:rPr>
        <w:t xml:space="preserve">; (5) </w:t>
      </w:r>
      <w:bookmarkStart w:id="33" w:name="dieu_5"/>
      <w:r w:rsidR="00503272" w:rsidRPr="00503272">
        <w:rPr>
          <w:sz w:val="28"/>
          <w:szCs w:val="28"/>
        </w:rPr>
        <w:t>Phê duyệt điều chỉnh cục bộ quy hoạch chung</w:t>
      </w:r>
      <w:bookmarkEnd w:id="33"/>
      <w:r w:rsidR="00503272" w:rsidRPr="00503272">
        <w:rPr>
          <w:sz w:val="28"/>
          <w:szCs w:val="28"/>
        </w:rPr>
        <w:t xml:space="preserve">; (6) </w:t>
      </w:r>
      <w:bookmarkStart w:id="34" w:name="dieu_6"/>
      <w:r w:rsidR="00503272" w:rsidRPr="00503272">
        <w:rPr>
          <w:sz w:val="28"/>
          <w:szCs w:val="28"/>
        </w:rPr>
        <w:t>Cập nhật, công bố, lưu trữ điều chỉnh cục bộ quy hoạch chung</w:t>
      </w:r>
      <w:bookmarkEnd w:id="34"/>
      <w:r w:rsidR="00503272" w:rsidRPr="00503272">
        <w:rPr>
          <w:sz w:val="28"/>
          <w:szCs w:val="28"/>
        </w:rPr>
        <w:t>; (7) Điều khoản thi hành.</w:t>
      </w:r>
    </w:p>
    <w:p w14:paraId="2147DCBB" w14:textId="77777777" w:rsidR="00503272" w:rsidRDefault="00503272" w:rsidP="00957E49">
      <w:pPr>
        <w:spacing w:before="120" w:after="120"/>
        <w:ind w:firstLine="709"/>
        <w:jc w:val="both"/>
        <w:rPr>
          <w:b/>
          <w:sz w:val="28"/>
          <w:szCs w:val="28"/>
        </w:rPr>
      </w:pPr>
      <w:r w:rsidRPr="00503272">
        <w:rPr>
          <w:b/>
          <w:sz w:val="28"/>
          <w:szCs w:val="28"/>
        </w:rPr>
        <w:t xml:space="preserve">6. Quyết định </w:t>
      </w:r>
      <w:r w:rsidRPr="00503272">
        <w:rPr>
          <w:b/>
          <w:spacing w:val="-4"/>
          <w:sz w:val="28"/>
          <w:szCs w:val="28"/>
        </w:rPr>
        <w:t>số 06/2021/QĐ-TTg của Thủ tướng Chính phủ ngày 18 tháng 02 năm 2021 bãi bỏ các văn bản quy phạm pháp luật do Thủ tướng Chính phủ ban hành về xác định khu vực cấm, địa điểm cấm và danh mục bí mật nhà nước độ Tuyệt mật, Tối mật</w:t>
      </w:r>
      <w:r w:rsidRPr="00234BDE">
        <w:rPr>
          <w:b/>
          <w:sz w:val="28"/>
          <w:szCs w:val="28"/>
        </w:rPr>
        <w:t xml:space="preserve"> </w:t>
      </w:r>
    </w:p>
    <w:p w14:paraId="2676F476" w14:textId="77777777" w:rsidR="00503272" w:rsidRDefault="002238E8" w:rsidP="00957E49">
      <w:pPr>
        <w:spacing w:before="120" w:after="120"/>
        <w:ind w:firstLine="709"/>
        <w:jc w:val="both"/>
        <w:rPr>
          <w:b/>
          <w:sz w:val="28"/>
          <w:szCs w:val="28"/>
        </w:rPr>
      </w:pPr>
      <w:r w:rsidRPr="00234BDE">
        <w:rPr>
          <w:b/>
          <w:sz w:val="28"/>
          <w:szCs w:val="28"/>
        </w:rPr>
        <w:t xml:space="preserve">a) Hiệu lực thi hành: </w:t>
      </w:r>
      <w:r w:rsidR="00503272" w:rsidRPr="001632EF">
        <w:rPr>
          <w:sz w:val="28"/>
          <w:szCs w:val="28"/>
        </w:rPr>
        <w:t>Quyết định này có hiệu lực từ ngày 10 tháng 4 năm 2021.</w:t>
      </w:r>
      <w:r w:rsidR="00503272" w:rsidRPr="00234BDE">
        <w:rPr>
          <w:b/>
          <w:sz w:val="28"/>
          <w:szCs w:val="28"/>
        </w:rPr>
        <w:t xml:space="preserve"> </w:t>
      </w:r>
    </w:p>
    <w:p w14:paraId="344BE7BA" w14:textId="77777777" w:rsidR="00984142" w:rsidRDefault="002238E8" w:rsidP="00984142">
      <w:pPr>
        <w:spacing w:before="120" w:after="120"/>
        <w:ind w:firstLine="709"/>
        <w:jc w:val="both"/>
        <w:rPr>
          <w:sz w:val="28"/>
          <w:szCs w:val="28"/>
        </w:rPr>
      </w:pPr>
      <w:r w:rsidRPr="00234BDE">
        <w:rPr>
          <w:b/>
          <w:sz w:val="28"/>
          <w:szCs w:val="28"/>
        </w:rPr>
        <w:t>b) Sự cần thiết, mục đích ban hành:</w:t>
      </w:r>
      <w:r w:rsidRPr="00234BDE">
        <w:rPr>
          <w:sz w:val="28"/>
          <w:szCs w:val="28"/>
        </w:rPr>
        <w:t xml:space="preserve"> </w:t>
      </w:r>
      <w:r w:rsidR="00503272">
        <w:rPr>
          <w:sz w:val="28"/>
          <w:szCs w:val="28"/>
        </w:rPr>
        <w:t xml:space="preserve">Quyết định được ban hành nhằm </w:t>
      </w:r>
      <w:r w:rsidR="00503272" w:rsidRPr="007D5D00">
        <w:rPr>
          <w:sz w:val="28"/>
          <w:szCs w:val="28"/>
        </w:rPr>
        <w:t xml:space="preserve">bãi bỏ </w:t>
      </w:r>
      <w:r w:rsidR="00503272">
        <w:rPr>
          <w:sz w:val="28"/>
          <w:szCs w:val="28"/>
        </w:rPr>
        <w:t xml:space="preserve">các </w:t>
      </w:r>
      <w:r w:rsidR="00503272" w:rsidRPr="007D5D00">
        <w:rPr>
          <w:sz w:val="28"/>
          <w:szCs w:val="28"/>
        </w:rPr>
        <w:t xml:space="preserve">văn bản quy phạm pháp luật do Thủ tướng </w:t>
      </w:r>
      <w:r w:rsidR="00503272" w:rsidRPr="001632EF">
        <w:rPr>
          <w:sz w:val="28"/>
          <w:szCs w:val="28"/>
        </w:rPr>
        <w:t xml:space="preserve">Chính phủ ban hành </w:t>
      </w:r>
      <w:r w:rsidR="001632EF" w:rsidRPr="001632EF">
        <w:rPr>
          <w:spacing w:val="-4"/>
          <w:sz w:val="28"/>
          <w:szCs w:val="28"/>
        </w:rPr>
        <w:t>về xác định khu vực cấm, địa điểm cấm và danh mục bí mật nhà nước độ Tuyệt mật, Tối mật</w:t>
      </w:r>
      <w:r w:rsidR="001632EF" w:rsidRPr="001632EF">
        <w:rPr>
          <w:sz w:val="28"/>
          <w:szCs w:val="28"/>
        </w:rPr>
        <w:t xml:space="preserve"> </w:t>
      </w:r>
      <w:r w:rsidR="00503272" w:rsidRPr="001632EF">
        <w:rPr>
          <w:sz w:val="28"/>
          <w:szCs w:val="28"/>
        </w:rPr>
        <w:t>không còn phù hợp với thực tiễn và quy định của pháp</w:t>
      </w:r>
      <w:r w:rsidR="00503272">
        <w:rPr>
          <w:sz w:val="28"/>
          <w:szCs w:val="28"/>
        </w:rPr>
        <w:t xml:space="preserve"> luật hiện hành.</w:t>
      </w:r>
    </w:p>
    <w:p w14:paraId="3E7FEAE9" w14:textId="7973698C" w:rsidR="002238E8" w:rsidRPr="001E3FBA" w:rsidRDefault="002238E8" w:rsidP="00957E49">
      <w:pPr>
        <w:spacing w:before="120" w:after="120"/>
        <w:ind w:firstLine="709"/>
        <w:jc w:val="both"/>
        <w:rPr>
          <w:sz w:val="28"/>
          <w:szCs w:val="28"/>
        </w:rPr>
      </w:pPr>
      <w:r w:rsidRPr="001E3FBA">
        <w:rPr>
          <w:b/>
          <w:sz w:val="28"/>
          <w:szCs w:val="28"/>
        </w:rPr>
        <w:t>c) Nội dung chủ yếu:</w:t>
      </w:r>
      <w:r w:rsidRPr="001E3FBA">
        <w:rPr>
          <w:sz w:val="28"/>
          <w:szCs w:val="28"/>
        </w:rPr>
        <w:t xml:space="preserve"> Quyết định gồm </w:t>
      </w:r>
      <w:r w:rsidR="00984142" w:rsidRPr="001E3FBA">
        <w:rPr>
          <w:sz w:val="28"/>
          <w:szCs w:val="28"/>
        </w:rPr>
        <w:t>02 Điều</w:t>
      </w:r>
      <w:r w:rsidR="001B2417" w:rsidRPr="001E3FBA">
        <w:rPr>
          <w:sz w:val="28"/>
          <w:szCs w:val="28"/>
        </w:rPr>
        <w:t>: (i) B</w:t>
      </w:r>
      <w:r w:rsidR="00984142" w:rsidRPr="001E3FBA">
        <w:rPr>
          <w:sz w:val="28"/>
          <w:szCs w:val="28"/>
        </w:rPr>
        <w:t xml:space="preserve">ãi bỏ </w:t>
      </w:r>
      <w:r w:rsidR="001B2417" w:rsidRPr="001E3FBA">
        <w:rPr>
          <w:sz w:val="28"/>
          <w:szCs w:val="28"/>
        </w:rPr>
        <w:t>47</w:t>
      </w:r>
      <w:r w:rsidR="00984142" w:rsidRPr="001E3FBA">
        <w:rPr>
          <w:sz w:val="28"/>
          <w:szCs w:val="28"/>
        </w:rPr>
        <w:t xml:space="preserve"> văn bản quy phạm pháp luật do Thủ tướng Chính phủ ban hành về xác định khu vực cấm, địa điểm cấm và danh mục bí mật nhà nước độ Tuyệt mật, Tối mật</w:t>
      </w:r>
      <w:r w:rsidR="001B2417" w:rsidRPr="001E3FBA">
        <w:rPr>
          <w:sz w:val="28"/>
          <w:szCs w:val="28"/>
        </w:rPr>
        <w:t>; (ii)</w:t>
      </w:r>
      <w:r w:rsidR="0002071A" w:rsidRPr="001E3FBA">
        <w:rPr>
          <w:sz w:val="28"/>
          <w:szCs w:val="28"/>
        </w:rPr>
        <w:t xml:space="preserve"> Điều khoản thi hành.</w:t>
      </w:r>
    </w:p>
    <w:p w14:paraId="72DBEA7A" w14:textId="1B0DBCEA" w:rsidR="009215FF" w:rsidRPr="0002071A" w:rsidRDefault="009215FF" w:rsidP="00957E49">
      <w:pPr>
        <w:pStyle w:val="NormalWeb"/>
        <w:framePr w:hSpace="36" w:wrap="around" w:vAnchor="text" w:hAnchor="text" w:xAlign="right" w:yAlign="center"/>
        <w:spacing w:before="120" w:beforeAutospacing="0" w:after="120" w:afterAutospacing="0"/>
        <w:jc w:val="center"/>
        <w:rPr>
          <w:spacing w:val="-4"/>
          <w:sz w:val="28"/>
          <w:szCs w:val="28"/>
        </w:rPr>
      </w:pPr>
    </w:p>
    <w:p w14:paraId="42106C6A" w14:textId="7BA20D85" w:rsidR="00E259DA" w:rsidRPr="00390DA5" w:rsidRDefault="00E259DA" w:rsidP="00957E49">
      <w:pPr>
        <w:spacing w:before="120" w:after="120"/>
        <w:ind w:firstLine="709"/>
        <w:jc w:val="both"/>
        <w:rPr>
          <w:sz w:val="28"/>
          <w:szCs w:val="28"/>
        </w:rPr>
      </w:pPr>
      <w:r w:rsidRPr="00160E42">
        <w:rPr>
          <w:spacing w:val="-4"/>
          <w:sz w:val="28"/>
          <w:szCs w:val="28"/>
        </w:rPr>
        <w:t>Trên đây là Thông cáo báo chí văn bản quy phạm pháp luật do Chính</w:t>
      </w:r>
      <w:r w:rsidRPr="00390DA5">
        <w:rPr>
          <w:sz w:val="28"/>
          <w:szCs w:val="28"/>
        </w:rPr>
        <w:t xml:space="preserve"> phủ, Thủ tướng </w:t>
      </w:r>
      <w:r w:rsidR="002712A0" w:rsidRPr="00390DA5">
        <w:rPr>
          <w:sz w:val="28"/>
          <w:szCs w:val="28"/>
        </w:rPr>
        <w:t xml:space="preserve">Chính phủ ban hành trong tháng </w:t>
      </w:r>
      <w:r w:rsidR="001632EF" w:rsidRPr="00390DA5">
        <w:rPr>
          <w:sz w:val="28"/>
          <w:szCs w:val="28"/>
        </w:rPr>
        <w:t>02</w:t>
      </w:r>
      <w:r w:rsidRPr="00390DA5">
        <w:rPr>
          <w:sz w:val="28"/>
          <w:szCs w:val="28"/>
        </w:rPr>
        <w:t xml:space="preserve"> năm 2</w:t>
      </w:r>
      <w:r w:rsidR="002712A0" w:rsidRPr="00390DA5">
        <w:rPr>
          <w:sz w:val="28"/>
          <w:szCs w:val="28"/>
        </w:rPr>
        <w:t>021</w:t>
      </w:r>
      <w:r w:rsidR="00B312E1" w:rsidRPr="00390DA5">
        <w:rPr>
          <w:sz w:val="28"/>
          <w:szCs w:val="28"/>
        </w:rPr>
        <w:t>, Bộ Tư pháp xin thông báo./.</w:t>
      </w:r>
    </w:p>
    <w:tbl>
      <w:tblPr>
        <w:tblW w:w="9322" w:type="dxa"/>
        <w:tblLook w:val="01E0" w:firstRow="1" w:lastRow="1" w:firstColumn="1" w:lastColumn="1" w:noHBand="0" w:noVBand="0"/>
      </w:tblPr>
      <w:tblGrid>
        <w:gridCol w:w="5778"/>
        <w:gridCol w:w="3544"/>
      </w:tblGrid>
      <w:tr w:rsidR="0061149F" w:rsidRPr="00234BDE" w14:paraId="0C82480D" w14:textId="77777777" w:rsidTr="0061149F">
        <w:trPr>
          <w:trHeight w:val="2694"/>
        </w:trPr>
        <w:tc>
          <w:tcPr>
            <w:tcW w:w="5778" w:type="dxa"/>
          </w:tcPr>
          <w:p w14:paraId="508761AB" w14:textId="77777777" w:rsidR="0061149F" w:rsidRPr="00234BDE" w:rsidRDefault="0061149F" w:rsidP="001C6297">
            <w:pPr>
              <w:pStyle w:val="NormalWeb"/>
              <w:shd w:val="clear" w:color="auto" w:fill="FFFFFF"/>
              <w:spacing w:before="0" w:beforeAutospacing="0" w:after="0" w:afterAutospacing="0"/>
              <w:jc w:val="both"/>
              <w:rPr>
                <w:lang w:val="de-DE"/>
              </w:rPr>
            </w:pPr>
            <w:r w:rsidRPr="00234BDE">
              <w:rPr>
                <w:b/>
                <w:i/>
                <w:lang w:val="de-DE"/>
              </w:rPr>
              <w:t xml:space="preserve">Nơi nhận: </w:t>
            </w:r>
            <w:r w:rsidRPr="00234BDE">
              <w:rPr>
                <w:b/>
                <w:lang w:val="de-DE"/>
              </w:rPr>
              <w:t xml:space="preserve"> </w:t>
            </w:r>
            <w:r w:rsidRPr="00234BDE">
              <w:rPr>
                <w:lang w:val="de-DE"/>
              </w:rPr>
              <w:t xml:space="preserve"> </w:t>
            </w:r>
          </w:p>
          <w:p w14:paraId="74BAB2E9" w14:textId="77777777" w:rsidR="0061149F" w:rsidRPr="00234BDE" w:rsidRDefault="0061149F" w:rsidP="001C6297">
            <w:pPr>
              <w:pStyle w:val="NormalWeb"/>
              <w:shd w:val="clear" w:color="auto" w:fill="FFFFFF"/>
              <w:spacing w:before="0" w:beforeAutospacing="0" w:after="0" w:afterAutospacing="0"/>
              <w:jc w:val="both"/>
              <w:rPr>
                <w:b/>
                <w:sz w:val="22"/>
                <w:szCs w:val="22"/>
                <w:lang w:val="de-DE"/>
              </w:rPr>
            </w:pPr>
            <w:r w:rsidRPr="00234BDE">
              <w:rPr>
                <w:sz w:val="22"/>
                <w:szCs w:val="22"/>
                <w:lang w:val="de-DE"/>
              </w:rPr>
              <w:t>- Bộ trưởng (để báo cáo);</w:t>
            </w:r>
          </w:p>
          <w:p w14:paraId="396E9406" w14:textId="77777777" w:rsidR="0061149F" w:rsidRPr="00234BDE" w:rsidRDefault="0061149F" w:rsidP="001C6297">
            <w:pPr>
              <w:pStyle w:val="NormalWeb"/>
              <w:shd w:val="clear" w:color="auto" w:fill="FFFFFF"/>
              <w:spacing w:before="0" w:beforeAutospacing="0" w:after="0" w:afterAutospacing="0"/>
              <w:jc w:val="both"/>
              <w:rPr>
                <w:sz w:val="22"/>
                <w:szCs w:val="22"/>
                <w:lang w:val="de-DE"/>
              </w:rPr>
            </w:pPr>
            <w:r w:rsidRPr="00234BDE">
              <w:rPr>
                <w:sz w:val="22"/>
                <w:szCs w:val="22"/>
                <w:lang w:val="de-DE"/>
              </w:rPr>
              <w:t>- Thứ trưởng Nguyễn Thanh Tịnh (để báo cáo);</w:t>
            </w:r>
          </w:p>
          <w:p w14:paraId="62317BED" w14:textId="77777777" w:rsidR="0061149F" w:rsidRPr="00234BDE" w:rsidRDefault="0061149F" w:rsidP="001C6297">
            <w:pPr>
              <w:pStyle w:val="NormalWeb"/>
              <w:shd w:val="clear" w:color="auto" w:fill="FFFFFF"/>
              <w:spacing w:before="0" w:beforeAutospacing="0" w:after="0" w:afterAutospacing="0"/>
              <w:jc w:val="both"/>
              <w:rPr>
                <w:sz w:val="22"/>
                <w:szCs w:val="22"/>
                <w:lang w:val="de-DE"/>
              </w:rPr>
            </w:pPr>
            <w:r w:rsidRPr="00234BDE">
              <w:rPr>
                <w:sz w:val="22"/>
                <w:szCs w:val="22"/>
                <w:lang w:val="de-DE"/>
              </w:rPr>
              <w:t>- Văn phòng Chính phủ;</w:t>
            </w:r>
          </w:p>
          <w:p w14:paraId="1F6C1375" w14:textId="77777777" w:rsidR="0061149F" w:rsidRPr="00234BDE" w:rsidRDefault="0061149F" w:rsidP="001C6297">
            <w:pPr>
              <w:pStyle w:val="NormalWeb"/>
              <w:shd w:val="clear" w:color="auto" w:fill="FFFFFF"/>
              <w:spacing w:before="0" w:beforeAutospacing="0" w:after="0" w:afterAutospacing="0"/>
              <w:jc w:val="both"/>
              <w:rPr>
                <w:sz w:val="22"/>
                <w:szCs w:val="22"/>
                <w:lang w:val="de-DE"/>
              </w:rPr>
            </w:pPr>
            <w:r w:rsidRPr="00234BDE">
              <w:rPr>
                <w:sz w:val="22"/>
                <w:szCs w:val="22"/>
                <w:lang w:val="de-DE"/>
              </w:rPr>
              <w:t>- Cổng Thông tin điện tử Chính phủ;</w:t>
            </w:r>
          </w:p>
          <w:p w14:paraId="1033399C" w14:textId="77777777" w:rsidR="0061149F" w:rsidRPr="00234BDE" w:rsidRDefault="0061149F" w:rsidP="001C6297">
            <w:pPr>
              <w:pStyle w:val="NormalWeb"/>
              <w:shd w:val="clear" w:color="auto" w:fill="FFFFFF"/>
              <w:spacing w:before="0" w:beforeAutospacing="0" w:after="0" w:afterAutospacing="0"/>
              <w:jc w:val="both"/>
              <w:rPr>
                <w:sz w:val="22"/>
                <w:szCs w:val="22"/>
                <w:lang w:val="de-DE"/>
              </w:rPr>
            </w:pPr>
            <w:r w:rsidRPr="00234BDE">
              <w:rPr>
                <w:sz w:val="22"/>
                <w:szCs w:val="22"/>
                <w:lang w:val="de-DE"/>
              </w:rPr>
              <w:t>- Báo Điện tử Chính phủ;</w:t>
            </w:r>
          </w:p>
          <w:p w14:paraId="1835E1CD" w14:textId="77777777" w:rsidR="0061149F" w:rsidRPr="00234BDE" w:rsidRDefault="0061149F" w:rsidP="001C6297">
            <w:pPr>
              <w:pStyle w:val="NormalWeb"/>
              <w:shd w:val="clear" w:color="auto" w:fill="FFFFFF"/>
              <w:spacing w:before="0" w:beforeAutospacing="0" w:after="0" w:afterAutospacing="0"/>
              <w:jc w:val="both"/>
              <w:rPr>
                <w:sz w:val="22"/>
                <w:szCs w:val="22"/>
                <w:lang w:val="de-DE"/>
              </w:rPr>
            </w:pPr>
            <w:r w:rsidRPr="00234BDE">
              <w:rPr>
                <w:sz w:val="22"/>
                <w:szCs w:val="22"/>
                <w:lang w:val="de-DE"/>
              </w:rPr>
              <w:t>- Cục CNTT Bộ Tư pháp (để đăng tải);</w:t>
            </w:r>
          </w:p>
          <w:p w14:paraId="66243DED" w14:textId="77777777" w:rsidR="0061149F" w:rsidRPr="00234BDE" w:rsidRDefault="0061149F" w:rsidP="001C6297">
            <w:pPr>
              <w:pStyle w:val="NormalWeb"/>
              <w:shd w:val="clear" w:color="auto" w:fill="FFFFFF"/>
              <w:spacing w:before="0" w:beforeAutospacing="0" w:after="0" w:afterAutospacing="0"/>
              <w:jc w:val="both"/>
              <w:rPr>
                <w:sz w:val="22"/>
                <w:szCs w:val="22"/>
                <w:lang w:val="de-DE"/>
              </w:rPr>
            </w:pPr>
            <w:r w:rsidRPr="00234BDE">
              <w:rPr>
                <w:sz w:val="22"/>
                <w:szCs w:val="22"/>
                <w:lang w:val="de-DE"/>
              </w:rPr>
              <w:t xml:space="preserve">- Báo Pháp luật Việt Nam (để đăng tải);                                                                                                                                                </w:t>
            </w:r>
          </w:p>
          <w:p w14:paraId="17689FBE" w14:textId="77777777" w:rsidR="0061149F" w:rsidRPr="00234BDE" w:rsidRDefault="0061149F" w:rsidP="001C6297">
            <w:pPr>
              <w:pStyle w:val="NormalWeb"/>
              <w:shd w:val="clear" w:color="auto" w:fill="FFFFFF"/>
              <w:spacing w:before="0" w:beforeAutospacing="0" w:after="0" w:afterAutospacing="0"/>
              <w:jc w:val="both"/>
              <w:rPr>
                <w:sz w:val="28"/>
                <w:szCs w:val="28"/>
                <w:lang w:val="de-DE"/>
              </w:rPr>
            </w:pPr>
            <w:r w:rsidRPr="00234BDE">
              <w:rPr>
                <w:sz w:val="22"/>
                <w:szCs w:val="22"/>
                <w:lang w:val="de-DE"/>
              </w:rPr>
              <w:t>- Lưu: VT, VP (TT).</w:t>
            </w:r>
          </w:p>
        </w:tc>
        <w:tc>
          <w:tcPr>
            <w:tcW w:w="3544" w:type="dxa"/>
          </w:tcPr>
          <w:p w14:paraId="66D60D1C" w14:textId="77777777" w:rsidR="0061149F" w:rsidRPr="00234BDE" w:rsidRDefault="0061149F" w:rsidP="00C02E4A">
            <w:pPr>
              <w:pStyle w:val="NormalWeb"/>
              <w:shd w:val="clear" w:color="auto" w:fill="FFFFFF"/>
              <w:spacing w:before="0" w:beforeAutospacing="0" w:after="0" w:afterAutospacing="0"/>
              <w:jc w:val="center"/>
              <w:rPr>
                <w:b/>
                <w:sz w:val="28"/>
                <w:szCs w:val="28"/>
                <w:lang w:val="de-DE"/>
              </w:rPr>
            </w:pPr>
            <w:r w:rsidRPr="00234BDE">
              <w:rPr>
                <w:b/>
                <w:sz w:val="28"/>
                <w:szCs w:val="28"/>
                <w:lang w:val="de-DE"/>
              </w:rPr>
              <w:t>TL. BỘ TRƯỞNG</w:t>
            </w:r>
          </w:p>
          <w:p w14:paraId="54A0991F" w14:textId="3CC1C95B" w:rsidR="0061149F" w:rsidRPr="00234BDE" w:rsidRDefault="0061149F" w:rsidP="00C02E4A">
            <w:pPr>
              <w:pStyle w:val="NormalWeb"/>
              <w:shd w:val="clear" w:color="auto" w:fill="FFFFFF"/>
              <w:spacing w:before="0" w:beforeAutospacing="0" w:after="0" w:afterAutospacing="0"/>
              <w:jc w:val="center"/>
              <w:rPr>
                <w:b/>
                <w:sz w:val="28"/>
                <w:szCs w:val="28"/>
                <w:lang w:val="de-DE"/>
              </w:rPr>
            </w:pPr>
            <w:r w:rsidRPr="00234BDE">
              <w:rPr>
                <w:b/>
                <w:sz w:val="28"/>
                <w:szCs w:val="28"/>
                <w:lang w:val="de-DE"/>
              </w:rPr>
              <w:t>CHÁNH VĂN PHÒNG</w:t>
            </w:r>
          </w:p>
          <w:p w14:paraId="301F1168" w14:textId="77777777" w:rsidR="0061149F" w:rsidRPr="00234BDE" w:rsidRDefault="0061149F" w:rsidP="001C6297">
            <w:pPr>
              <w:pStyle w:val="NormalWeb"/>
              <w:spacing w:before="0" w:beforeAutospacing="0" w:after="0" w:afterAutospacing="0"/>
              <w:ind w:firstLine="709"/>
              <w:jc w:val="center"/>
              <w:rPr>
                <w:b/>
                <w:i/>
                <w:sz w:val="28"/>
                <w:szCs w:val="28"/>
                <w:lang w:val="de-DE"/>
              </w:rPr>
            </w:pPr>
          </w:p>
          <w:p w14:paraId="32EB7FC6" w14:textId="77777777" w:rsidR="0061149F" w:rsidRPr="00234BDE" w:rsidRDefault="0061149F" w:rsidP="001C6297">
            <w:pPr>
              <w:pStyle w:val="NormalWeb"/>
              <w:spacing w:before="0" w:beforeAutospacing="0" w:after="0" w:afterAutospacing="0"/>
              <w:ind w:firstLine="709"/>
              <w:jc w:val="center"/>
              <w:rPr>
                <w:b/>
                <w:i/>
                <w:sz w:val="28"/>
                <w:szCs w:val="28"/>
                <w:lang w:val="de-DE"/>
              </w:rPr>
            </w:pPr>
          </w:p>
          <w:p w14:paraId="0F91A33A" w14:textId="77777777" w:rsidR="0061149F" w:rsidRPr="00234BDE" w:rsidRDefault="0061149F" w:rsidP="001C6297">
            <w:pPr>
              <w:pStyle w:val="NormalWeb"/>
              <w:spacing w:before="0" w:beforeAutospacing="0" w:after="0" w:afterAutospacing="0"/>
              <w:ind w:firstLine="709"/>
              <w:jc w:val="center"/>
              <w:rPr>
                <w:b/>
                <w:i/>
                <w:sz w:val="28"/>
                <w:szCs w:val="28"/>
                <w:lang w:val="de-DE"/>
              </w:rPr>
            </w:pPr>
          </w:p>
          <w:p w14:paraId="612FA8CF" w14:textId="77777777" w:rsidR="0061149F" w:rsidRPr="00234BDE" w:rsidRDefault="0061149F" w:rsidP="001C6297">
            <w:pPr>
              <w:pStyle w:val="NormalWeb"/>
              <w:spacing w:before="0" w:beforeAutospacing="0" w:after="0" w:afterAutospacing="0"/>
              <w:ind w:firstLine="709"/>
              <w:jc w:val="center"/>
              <w:rPr>
                <w:b/>
                <w:i/>
                <w:sz w:val="28"/>
                <w:szCs w:val="28"/>
                <w:lang w:val="de-DE"/>
              </w:rPr>
            </w:pPr>
          </w:p>
          <w:p w14:paraId="3B127064" w14:textId="77777777" w:rsidR="0061149F" w:rsidRPr="00234BDE" w:rsidRDefault="0061149F" w:rsidP="001C6297">
            <w:pPr>
              <w:pStyle w:val="NormalWeb"/>
              <w:spacing w:before="0" w:beforeAutospacing="0" w:after="0" w:afterAutospacing="0"/>
              <w:ind w:firstLine="709"/>
              <w:jc w:val="center"/>
              <w:rPr>
                <w:b/>
                <w:i/>
                <w:sz w:val="28"/>
                <w:szCs w:val="28"/>
                <w:lang w:val="de-DE"/>
              </w:rPr>
            </w:pPr>
          </w:p>
          <w:p w14:paraId="7C6BE4A3" w14:textId="77777777" w:rsidR="0061149F" w:rsidRPr="00234BDE" w:rsidRDefault="0061149F" w:rsidP="00C02E4A">
            <w:pPr>
              <w:pStyle w:val="NormalWeb"/>
              <w:shd w:val="clear" w:color="auto" w:fill="FFFFFF"/>
              <w:spacing w:before="0" w:beforeAutospacing="0" w:after="0" w:afterAutospacing="0"/>
              <w:jc w:val="center"/>
              <w:rPr>
                <w:sz w:val="28"/>
                <w:szCs w:val="28"/>
                <w:lang w:val="de-DE"/>
              </w:rPr>
            </w:pPr>
            <w:r w:rsidRPr="00234BDE">
              <w:rPr>
                <w:b/>
                <w:sz w:val="28"/>
                <w:szCs w:val="28"/>
                <w:lang w:val="de-DE"/>
              </w:rPr>
              <w:t>Nguyễn Quốc Hoàn</w:t>
            </w:r>
          </w:p>
        </w:tc>
      </w:tr>
    </w:tbl>
    <w:p w14:paraId="4B32FA22" w14:textId="77777777" w:rsidR="00E259DA" w:rsidRPr="00234BDE" w:rsidRDefault="00E259DA" w:rsidP="00E51A27">
      <w:pPr>
        <w:pStyle w:val="NormalWeb"/>
        <w:shd w:val="clear" w:color="auto" w:fill="FFFFFF"/>
        <w:spacing w:before="120" w:beforeAutospacing="0" w:after="120" w:afterAutospacing="0"/>
        <w:ind w:firstLine="709"/>
        <w:jc w:val="both"/>
        <w:rPr>
          <w:sz w:val="28"/>
          <w:szCs w:val="28"/>
        </w:rPr>
      </w:pPr>
    </w:p>
    <w:p w14:paraId="2C15C647" w14:textId="77777777" w:rsidR="008159AE" w:rsidRPr="00234BDE" w:rsidRDefault="008159AE" w:rsidP="00E51A27">
      <w:pPr>
        <w:spacing w:before="120" w:after="120"/>
        <w:ind w:firstLine="709"/>
        <w:jc w:val="both"/>
        <w:rPr>
          <w:sz w:val="28"/>
          <w:szCs w:val="28"/>
        </w:rPr>
      </w:pPr>
    </w:p>
    <w:sectPr w:rsidR="008159AE" w:rsidRPr="00234BDE" w:rsidSect="00B878F0">
      <w:headerReference w:type="even" r:id="rId12"/>
      <w:headerReference w:type="default" r:id="rId13"/>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05683" w14:textId="77777777" w:rsidR="00AA49A7" w:rsidRDefault="00AA49A7" w:rsidP="00B878F0">
      <w:r>
        <w:separator/>
      </w:r>
    </w:p>
  </w:endnote>
  <w:endnote w:type="continuationSeparator" w:id="0">
    <w:p w14:paraId="66A3FF37" w14:textId="77777777" w:rsidR="00AA49A7" w:rsidRDefault="00AA49A7"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A0DF3" w14:textId="77777777" w:rsidR="00AA49A7" w:rsidRDefault="00AA49A7" w:rsidP="00B878F0">
      <w:r>
        <w:separator/>
      </w:r>
    </w:p>
  </w:footnote>
  <w:footnote w:type="continuationSeparator" w:id="0">
    <w:p w14:paraId="6FD03DB5" w14:textId="77777777" w:rsidR="00AA49A7" w:rsidRDefault="00AA49A7" w:rsidP="00B87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0777775"/>
      <w:docPartObj>
        <w:docPartGallery w:val="Page Numbers (Top of Page)"/>
        <w:docPartUnique/>
      </w:docPartObj>
    </w:sdtPr>
    <w:sdtEndPr>
      <w:rPr>
        <w:rStyle w:val="PageNumber"/>
      </w:rPr>
    </w:sdtEndPr>
    <w:sdtContent>
      <w:p w14:paraId="141D031E" w14:textId="7015616F" w:rsidR="006510AF" w:rsidRDefault="006510AF"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C1ACD" w14:textId="77777777" w:rsidR="006510AF" w:rsidRDefault="006510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056200"/>
      <w:docPartObj>
        <w:docPartGallery w:val="Page Numbers (Top of Page)"/>
        <w:docPartUnique/>
      </w:docPartObj>
    </w:sdtPr>
    <w:sdtEndPr>
      <w:rPr>
        <w:rStyle w:val="PageNumber"/>
      </w:rPr>
    </w:sdtEndPr>
    <w:sdtContent>
      <w:p w14:paraId="34F0B5CE" w14:textId="43E2F1FB" w:rsidR="006510AF" w:rsidRDefault="006510AF"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8290F">
          <w:rPr>
            <w:rStyle w:val="PageNumber"/>
            <w:noProof/>
          </w:rPr>
          <w:t>5</w:t>
        </w:r>
        <w:r>
          <w:rPr>
            <w:rStyle w:val="PageNumber"/>
          </w:rPr>
          <w:fldChar w:fldCharType="end"/>
        </w:r>
      </w:p>
    </w:sdtContent>
  </w:sdt>
  <w:p w14:paraId="4BBD36EB" w14:textId="77777777" w:rsidR="006510AF" w:rsidRDefault="006510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23"/>
    <w:rsid w:val="0002071A"/>
    <w:rsid w:val="00022587"/>
    <w:rsid w:val="00031418"/>
    <w:rsid w:val="00033C95"/>
    <w:rsid w:val="00040B71"/>
    <w:rsid w:val="00042887"/>
    <w:rsid w:val="00044CD8"/>
    <w:rsid w:val="0004747E"/>
    <w:rsid w:val="000640C8"/>
    <w:rsid w:val="00065650"/>
    <w:rsid w:val="00071B74"/>
    <w:rsid w:val="00072022"/>
    <w:rsid w:val="00072E2B"/>
    <w:rsid w:val="00075997"/>
    <w:rsid w:val="0008246F"/>
    <w:rsid w:val="000829DB"/>
    <w:rsid w:val="00082D46"/>
    <w:rsid w:val="00083332"/>
    <w:rsid w:val="00095C69"/>
    <w:rsid w:val="000A06DF"/>
    <w:rsid w:val="000A0DB1"/>
    <w:rsid w:val="000A2DF9"/>
    <w:rsid w:val="000A60CC"/>
    <w:rsid w:val="000B0A54"/>
    <w:rsid w:val="000B1AFA"/>
    <w:rsid w:val="000B26E1"/>
    <w:rsid w:val="000B29C3"/>
    <w:rsid w:val="000C0D4F"/>
    <w:rsid w:val="000C4B40"/>
    <w:rsid w:val="000C4FA2"/>
    <w:rsid w:val="000C6867"/>
    <w:rsid w:val="000D5347"/>
    <w:rsid w:val="000D7033"/>
    <w:rsid w:val="000E6B07"/>
    <w:rsid w:val="000E7749"/>
    <w:rsid w:val="00100FF9"/>
    <w:rsid w:val="00105B35"/>
    <w:rsid w:val="00110B93"/>
    <w:rsid w:val="00112153"/>
    <w:rsid w:val="00112532"/>
    <w:rsid w:val="00114390"/>
    <w:rsid w:val="00114CE3"/>
    <w:rsid w:val="0011550F"/>
    <w:rsid w:val="001217BF"/>
    <w:rsid w:val="00122943"/>
    <w:rsid w:val="00122D42"/>
    <w:rsid w:val="001248C7"/>
    <w:rsid w:val="001318A0"/>
    <w:rsid w:val="00135C9B"/>
    <w:rsid w:val="0014046E"/>
    <w:rsid w:val="00141F9B"/>
    <w:rsid w:val="0014715E"/>
    <w:rsid w:val="001525C6"/>
    <w:rsid w:val="00152D28"/>
    <w:rsid w:val="001569D7"/>
    <w:rsid w:val="00160E42"/>
    <w:rsid w:val="001632EF"/>
    <w:rsid w:val="00167841"/>
    <w:rsid w:val="00167B06"/>
    <w:rsid w:val="001705E0"/>
    <w:rsid w:val="00172F92"/>
    <w:rsid w:val="001814A3"/>
    <w:rsid w:val="00182DC2"/>
    <w:rsid w:val="00193147"/>
    <w:rsid w:val="001A08DE"/>
    <w:rsid w:val="001A308F"/>
    <w:rsid w:val="001A6768"/>
    <w:rsid w:val="001A6D5C"/>
    <w:rsid w:val="001A6EB0"/>
    <w:rsid w:val="001A6F20"/>
    <w:rsid w:val="001B2417"/>
    <w:rsid w:val="001C2681"/>
    <w:rsid w:val="001C3E99"/>
    <w:rsid w:val="001C6297"/>
    <w:rsid w:val="001D14D2"/>
    <w:rsid w:val="001E2720"/>
    <w:rsid w:val="001E2E4D"/>
    <w:rsid w:val="001E3FBA"/>
    <w:rsid w:val="001E463A"/>
    <w:rsid w:val="001E4F78"/>
    <w:rsid w:val="001F2501"/>
    <w:rsid w:val="001F4040"/>
    <w:rsid w:val="001F5C77"/>
    <w:rsid w:val="001F6538"/>
    <w:rsid w:val="0021170A"/>
    <w:rsid w:val="00213711"/>
    <w:rsid w:val="002215E6"/>
    <w:rsid w:val="00222B47"/>
    <w:rsid w:val="002238E8"/>
    <w:rsid w:val="00223AF7"/>
    <w:rsid w:val="00223D23"/>
    <w:rsid w:val="00233B60"/>
    <w:rsid w:val="00234BDE"/>
    <w:rsid w:val="00236A97"/>
    <w:rsid w:val="00245724"/>
    <w:rsid w:val="00245A83"/>
    <w:rsid w:val="00245D73"/>
    <w:rsid w:val="002519DE"/>
    <w:rsid w:val="0026499A"/>
    <w:rsid w:val="002712A0"/>
    <w:rsid w:val="00275AFE"/>
    <w:rsid w:val="00282530"/>
    <w:rsid w:val="00284121"/>
    <w:rsid w:val="00284B11"/>
    <w:rsid w:val="00291ED4"/>
    <w:rsid w:val="00295617"/>
    <w:rsid w:val="00297FBF"/>
    <w:rsid w:val="002A2208"/>
    <w:rsid w:val="002A3EDC"/>
    <w:rsid w:val="002B4458"/>
    <w:rsid w:val="002B72E2"/>
    <w:rsid w:val="002C11EB"/>
    <w:rsid w:val="002C2182"/>
    <w:rsid w:val="002C3ECE"/>
    <w:rsid w:val="002D1F18"/>
    <w:rsid w:val="002D4648"/>
    <w:rsid w:val="002D50BE"/>
    <w:rsid w:val="002D5E2A"/>
    <w:rsid w:val="002D6A30"/>
    <w:rsid w:val="002E4F58"/>
    <w:rsid w:val="002E64AE"/>
    <w:rsid w:val="002F5B65"/>
    <w:rsid w:val="002F7618"/>
    <w:rsid w:val="00304388"/>
    <w:rsid w:val="00305362"/>
    <w:rsid w:val="00306139"/>
    <w:rsid w:val="00306994"/>
    <w:rsid w:val="00311A67"/>
    <w:rsid w:val="00313C11"/>
    <w:rsid w:val="0031589F"/>
    <w:rsid w:val="0031614B"/>
    <w:rsid w:val="003223ED"/>
    <w:rsid w:val="003304F3"/>
    <w:rsid w:val="003434B7"/>
    <w:rsid w:val="003516E9"/>
    <w:rsid w:val="00361B79"/>
    <w:rsid w:val="003732DF"/>
    <w:rsid w:val="00381326"/>
    <w:rsid w:val="00386399"/>
    <w:rsid w:val="00390DA5"/>
    <w:rsid w:val="00392FB3"/>
    <w:rsid w:val="00395D23"/>
    <w:rsid w:val="003A4CFE"/>
    <w:rsid w:val="003A7E70"/>
    <w:rsid w:val="003B002B"/>
    <w:rsid w:val="003B1F58"/>
    <w:rsid w:val="003B222B"/>
    <w:rsid w:val="003C17D0"/>
    <w:rsid w:val="003D18DF"/>
    <w:rsid w:val="003D6251"/>
    <w:rsid w:val="003D6FBE"/>
    <w:rsid w:val="003D7ADF"/>
    <w:rsid w:val="003E3E09"/>
    <w:rsid w:val="003E7F1C"/>
    <w:rsid w:val="003F20C3"/>
    <w:rsid w:val="003F2D3D"/>
    <w:rsid w:val="003F342C"/>
    <w:rsid w:val="003F460B"/>
    <w:rsid w:val="00403070"/>
    <w:rsid w:val="004033DE"/>
    <w:rsid w:val="00415F0C"/>
    <w:rsid w:val="00421C39"/>
    <w:rsid w:val="004256E4"/>
    <w:rsid w:val="0042610F"/>
    <w:rsid w:val="004413FC"/>
    <w:rsid w:val="00442441"/>
    <w:rsid w:val="00460975"/>
    <w:rsid w:val="00461A3A"/>
    <w:rsid w:val="004632D1"/>
    <w:rsid w:val="00471B80"/>
    <w:rsid w:val="00475FA4"/>
    <w:rsid w:val="00476D23"/>
    <w:rsid w:val="00483A0D"/>
    <w:rsid w:val="00484C66"/>
    <w:rsid w:val="00496F02"/>
    <w:rsid w:val="004A015B"/>
    <w:rsid w:val="004A3B3D"/>
    <w:rsid w:val="004A5042"/>
    <w:rsid w:val="004B2336"/>
    <w:rsid w:val="004B57F8"/>
    <w:rsid w:val="004C0A80"/>
    <w:rsid w:val="004C38BF"/>
    <w:rsid w:val="004C453B"/>
    <w:rsid w:val="004D26C0"/>
    <w:rsid w:val="004D2FF0"/>
    <w:rsid w:val="004D351A"/>
    <w:rsid w:val="004E3AB1"/>
    <w:rsid w:val="004E57A5"/>
    <w:rsid w:val="004E6F3C"/>
    <w:rsid w:val="004E7DE6"/>
    <w:rsid w:val="004F0D41"/>
    <w:rsid w:val="004F3CF8"/>
    <w:rsid w:val="004F79A4"/>
    <w:rsid w:val="00503272"/>
    <w:rsid w:val="00512778"/>
    <w:rsid w:val="00523149"/>
    <w:rsid w:val="00523F6B"/>
    <w:rsid w:val="0053191A"/>
    <w:rsid w:val="00532547"/>
    <w:rsid w:val="00534D19"/>
    <w:rsid w:val="005370BB"/>
    <w:rsid w:val="0054270E"/>
    <w:rsid w:val="00564287"/>
    <w:rsid w:val="00573446"/>
    <w:rsid w:val="005863E0"/>
    <w:rsid w:val="005955ED"/>
    <w:rsid w:val="00596E27"/>
    <w:rsid w:val="005A0754"/>
    <w:rsid w:val="005A5833"/>
    <w:rsid w:val="005A5D48"/>
    <w:rsid w:val="005A73AD"/>
    <w:rsid w:val="005A7872"/>
    <w:rsid w:val="005B0870"/>
    <w:rsid w:val="005D18B7"/>
    <w:rsid w:val="005D1CAD"/>
    <w:rsid w:val="005D35E4"/>
    <w:rsid w:val="005D52A3"/>
    <w:rsid w:val="005D771B"/>
    <w:rsid w:val="005F26E6"/>
    <w:rsid w:val="005F3098"/>
    <w:rsid w:val="005F628D"/>
    <w:rsid w:val="005F6DA8"/>
    <w:rsid w:val="00605053"/>
    <w:rsid w:val="00606399"/>
    <w:rsid w:val="00610B49"/>
    <w:rsid w:val="0061149F"/>
    <w:rsid w:val="0061440B"/>
    <w:rsid w:val="00615CB8"/>
    <w:rsid w:val="00616560"/>
    <w:rsid w:val="00626415"/>
    <w:rsid w:val="00634E23"/>
    <w:rsid w:val="00640DA8"/>
    <w:rsid w:val="00644353"/>
    <w:rsid w:val="006510AF"/>
    <w:rsid w:val="0065207E"/>
    <w:rsid w:val="0065208B"/>
    <w:rsid w:val="00653475"/>
    <w:rsid w:val="006870CA"/>
    <w:rsid w:val="00693C29"/>
    <w:rsid w:val="00695D19"/>
    <w:rsid w:val="006B0354"/>
    <w:rsid w:val="006B2DA1"/>
    <w:rsid w:val="006B4ACB"/>
    <w:rsid w:val="006C416B"/>
    <w:rsid w:val="006D61DC"/>
    <w:rsid w:val="006D7B21"/>
    <w:rsid w:val="006F4800"/>
    <w:rsid w:val="0070244F"/>
    <w:rsid w:val="007161FD"/>
    <w:rsid w:val="0071760F"/>
    <w:rsid w:val="007207E8"/>
    <w:rsid w:val="00722503"/>
    <w:rsid w:val="00725975"/>
    <w:rsid w:val="0072774E"/>
    <w:rsid w:val="00732FDA"/>
    <w:rsid w:val="00750120"/>
    <w:rsid w:val="00753B8E"/>
    <w:rsid w:val="0075736A"/>
    <w:rsid w:val="007640CF"/>
    <w:rsid w:val="00770728"/>
    <w:rsid w:val="00770E54"/>
    <w:rsid w:val="007710CE"/>
    <w:rsid w:val="00777811"/>
    <w:rsid w:val="00792258"/>
    <w:rsid w:val="007A1295"/>
    <w:rsid w:val="007A1F28"/>
    <w:rsid w:val="007A7924"/>
    <w:rsid w:val="007C0818"/>
    <w:rsid w:val="007C6257"/>
    <w:rsid w:val="007C71E8"/>
    <w:rsid w:val="007D3083"/>
    <w:rsid w:val="007D38F1"/>
    <w:rsid w:val="007D5A3D"/>
    <w:rsid w:val="007D5D00"/>
    <w:rsid w:val="007D67D1"/>
    <w:rsid w:val="007D792A"/>
    <w:rsid w:val="007E02D0"/>
    <w:rsid w:val="007E2C20"/>
    <w:rsid w:val="007E72BE"/>
    <w:rsid w:val="007F0169"/>
    <w:rsid w:val="007F2285"/>
    <w:rsid w:val="007F3E7D"/>
    <w:rsid w:val="007F67A4"/>
    <w:rsid w:val="00811296"/>
    <w:rsid w:val="008159AE"/>
    <w:rsid w:val="00827871"/>
    <w:rsid w:val="00830010"/>
    <w:rsid w:val="00831C63"/>
    <w:rsid w:val="00832448"/>
    <w:rsid w:val="0083581A"/>
    <w:rsid w:val="00841ACE"/>
    <w:rsid w:val="00842962"/>
    <w:rsid w:val="00844240"/>
    <w:rsid w:val="00844FC2"/>
    <w:rsid w:val="00847720"/>
    <w:rsid w:val="0085715B"/>
    <w:rsid w:val="00860F56"/>
    <w:rsid w:val="00874255"/>
    <w:rsid w:val="00882EB0"/>
    <w:rsid w:val="00883E23"/>
    <w:rsid w:val="008861C1"/>
    <w:rsid w:val="00886341"/>
    <w:rsid w:val="008910CA"/>
    <w:rsid w:val="008931CA"/>
    <w:rsid w:val="00894D1D"/>
    <w:rsid w:val="0089530E"/>
    <w:rsid w:val="008A0694"/>
    <w:rsid w:val="008A1A8F"/>
    <w:rsid w:val="008A445D"/>
    <w:rsid w:val="008C08E7"/>
    <w:rsid w:val="008C4F78"/>
    <w:rsid w:val="008C61CD"/>
    <w:rsid w:val="008C6A46"/>
    <w:rsid w:val="008D29A3"/>
    <w:rsid w:val="008E0B0D"/>
    <w:rsid w:val="008E5E21"/>
    <w:rsid w:val="008F72F4"/>
    <w:rsid w:val="00901CF6"/>
    <w:rsid w:val="0090739B"/>
    <w:rsid w:val="0091114E"/>
    <w:rsid w:val="009147DD"/>
    <w:rsid w:val="0092014B"/>
    <w:rsid w:val="009214AB"/>
    <w:rsid w:val="009215FF"/>
    <w:rsid w:val="0092244F"/>
    <w:rsid w:val="00924810"/>
    <w:rsid w:val="00924F78"/>
    <w:rsid w:val="00925B74"/>
    <w:rsid w:val="00927CF6"/>
    <w:rsid w:val="00937B81"/>
    <w:rsid w:val="00946ACC"/>
    <w:rsid w:val="0095380F"/>
    <w:rsid w:val="00954892"/>
    <w:rsid w:val="00957AD5"/>
    <w:rsid w:val="00957E49"/>
    <w:rsid w:val="00960FB2"/>
    <w:rsid w:val="00964BFF"/>
    <w:rsid w:val="009668B9"/>
    <w:rsid w:val="009720C9"/>
    <w:rsid w:val="0097216E"/>
    <w:rsid w:val="00973992"/>
    <w:rsid w:val="009744B0"/>
    <w:rsid w:val="00984142"/>
    <w:rsid w:val="009874F5"/>
    <w:rsid w:val="00991066"/>
    <w:rsid w:val="00993800"/>
    <w:rsid w:val="00996271"/>
    <w:rsid w:val="00996CFE"/>
    <w:rsid w:val="009A165D"/>
    <w:rsid w:val="009A2110"/>
    <w:rsid w:val="009C09BD"/>
    <w:rsid w:val="009C4B0E"/>
    <w:rsid w:val="009E5770"/>
    <w:rsid w:val="009F17AA"/>
    <w:rsid w:val="009F6883"/>
    <w:rsid w:val="009F7A6F"/>
    <w:rsid w:val="00A022E3"/>
    <w:rsid w:val="00A058D0"/>
    <w:rsid w:val="00A05A34"/>
    <w:rsid w:val="00A11AA5"/>
    <w:rsid w:val="00A12E80"/>
    <w:rsid w:val="00A1452D"/>
    <w:rsid w:val="00A14C94"/>
    <w:rsid w:val="00A1730A"/>
    <w:rsid w:val="00A22735"/>
    <w:rsid w:val="00A25548"/>
    <w:rsid w:val="00A25F4D"/>
    <w:rsid w:val="00A279FD"/>
    <w:rsid w:val="00A35278"/>
    <w:rsid w:val="00A35CA8"/>
    <w:rsid w:val="00A4021A"/>
    <w:rsid w:val="00A409C8"/>
    <w:rsid w:val="00A43BF0"/>
    <w:rsid w:val="00A43EDA"/>
    <w:rsid w:val="00A45C45"/>
    <w:rsid w:val="00A5229D"/>
    <w:rsid w:val="00A53B7F"/>
    <w:rsid w:val="00A542AC"/>
    <w:rsid w:val="00A601CA"/>
    <w:rsid w:val="00A6157E"/>
    <w:rsid w:val="00A63DDA"/>
    <w:rsid w:val="00A70E41"/>
    <w:rsid w:val="00A80881"/>
    <w:rsid w:val="00A8123E"/>
    <w:rsid w:val="00A84B4B"/>
    <w:rsid w:val="00A8599E"/>
    <w:rsid w:val="00A874C7"/>
    <w:rsid w:val="00A96E41"/>
    <w:rsid w:val="00A97F1D"/>
    <w:rsid w:val="00AA49A7"/>
    <w:rsid w:val="00AA57CA"/>
    <w:rsid w:val="00AA63BE"/>
    <w:rsid w:val="00AB7309"/>
    <w:rsid w:val="00AC43F0"/>
    <w:rsid w:val="00AC5772"/>
    <w:rsid w:val="00AC5B09"/>
    <w:rsid w:val="00AD2E9A"/>
    <w:rsid w:val="00AD5FCB"/>
    <w:rsid w:val="00AE0A75"/>
    <w:rsid w:val="00AE229B"/>
    <w:rsid w:val="00AE341A"/>
    <w:rsid w:val="00AF0919"/>
    <w:rsid w:val="00B00EBF"/>
    <w:rsid w:val="00B0659A"/>
    <w:rsid w:val="00B06FBA"/>
    <w:rsid w:val="00B10AA2"/>
    <w:rsid w:val="00B12BBB"/>
    <w:rsid w:val="00B13CDD"/>
    <w:rsid w:val="00B14E8B"/>
    <w:rsid w:val="00B1580E"/>
    <w:rsid w:val="00B24CF8"/>
    <w:rsid w:val="00B25891"/>
    <w:rsid w:val="00B312E1"/>
    <w:rsid w:val="00B33752"/>
    <w:rsid w:val="00B34AE8"/>
    <w:rsid w:val="00B36ED2"/>
    <w:rsid w:val="00B429BB"/>
    <w:rsid w:val="00B47DCA"/>
    <w:rsid w:val="00B524C2"/>
    <w:rsid w:val="00B536A6"/>
    <w:rsid w:val="00B55832"/>
    <w:rsid w:val="00B7226C"/>
    <w:rsid w:val="00B74186"/>
    <w:rsid w:val="00B8290F"/>
    <w:rsid w:val="00B82A24"/>
    <w:rsid w:val="00B878F0"/>
    <w:rsid w:val="00B87D18"/>
    <w:rsid w:val="00B92684"/>
    <w:rsid w:val="00B92EF3"/>
    <w:rsid w:val="00B95648"/>
    <w:rsid w:val="00BA033E"/>
    <w:rsid w:val="00BB041F"/>
    <w:rsid w:val="00BB11DB"/>
    <w:rsid w:val="00BC23BA"/>
    <w:rsid w:val="00BC243C"/>
    <w:rsid w:val="00BC3388"/>
    <w:rsid w:val="00BC4839"/>
    <w:rsid w:val="00BC4934"/>
    <w:rsid w:val="00BC4AD1"/>
    <w:rsid w:val="00BD2183"/>
    <w:rsid w:val="00BD35F3"/>
    <w:rsid w:val="00BD3879"/>
    <w:rsid w:val="00BE2470"/>
    <w:rsid w:val="00BE4D11"/>
    <w:rsid w:val="00BF5BF9"/>
    <w:rsid w:val="00C02E4A"/>
    <w:rsid w:val="00C05B6C"/>
    <w:rsid w:val="00C26B91"/>
    <w:rsid w:val="00C330E5"/>
    <w:rsid w:val="00C33927"/>
    <w:rsid w:val="00C4243B"/>
    <w:rsid w:val="00C4393D"/>
    <w:rsid w:val="00C539E1"/>
    <w:rsid w:val="00C55B61"/>
    <w:rsid w:val="00C65F50"/>
    <w:rsid w:val="00C7229D"/>
    <w:rsid w:val="00C7571E"/>
    <w:rsid w:val="00C84355"/>
    <w:rsid w:val="00C852C4"/>
    <w:rsid w:val="00C9221A"/>
    <w:rsid w:val="00C934F0"/>
    <w:rsid w:val="00CA6197"/>
    <w:rsid w:val="00CC25DB"/>
    <w:rsid w:val="00CD1651"/>
    <w:rsid w:val="00CD7598"/>
    <w:rsid w:val="00CE1F19"/>
    <w:rsid w:val="00CE5177"/>
    <w:rsid w:val="00CE5DE8"/>
    <w:rsid w:val="00CF7C30"/>
    <w:rsid w:val="00D00656"/>
    <w:rsid w:val="00D013D7"/>
    <w:rsid w:val="00D01D8A"/>
    <w:rsid w:val="00D26A9C"/>
    <w:rsid w:val="00D353DE"/>
    <w:rsid w:val="00D35987"/>
    <w:rsid w:val="00D46C23"/>
    <w:rsid w:val="00D50553"/>
    <w:rsid w:val="00D50A06"/>
    <w:rsid w:val="00D531FB"/>
    <w:rsid w:val="00D63A09"/>
    <w:rsid w:val="00D658AB"/>
    <w:rsid w:val="00D74794"/>
    <w:rsid w:val="00D74F4F"/>
    <w:rsid w:val="00D7599F"/>
    <w:rsid w:val="00D8120D"/>
    <w:rsid w:val="00DA2EB2"/>
    <w:rsid w:val="00DB324F"/>
    <w:rsid w:val="00DB4046"/>
    <w:rsid w:val="00DB436F"/>
    <w:rsid w:val="00DC0AAC"/>
    <w:rsid w:val="00DD6E17"/>
    <w:rsid w:val="00DE072B"/>
    <w:rsid w:val="00DE7E8B"/>
    <w:rsid w:val="00DF6F3E"/>
    <w:rsid w:val="00E01CCD"/>
    <w:rsid w:val="00E07C64"/>
    <w:rsid w:val="00E17A04"/>
    <w:rsid w:val="00E201FB"/>
    <w:rsid w:val="00E22263"/>
    <w:rsid w:val="00E232D4"/>
    <w:rsid w:val="00E259DA"/>
    <w:rsid w:val="00E31BB1"/>
    <w:rsid w:val="00E33718"/>
    <w:rsid w:val="00E33B5B"/>
    <w:rsid w:val="00E352AF"/>
    <w:rsid w:val="00E36FA8"/>
    <w:rsid w:val="00E4615A"/>
    <w:rsid w:val="00E4648E"/>
    <w:rsid w:val="00E51A27"/>
    <w:rsid w:val="00E52825"/>
    <w:rsid w:val="00E71475"/>
    <w:rsid w:val="00E73F9A"/>
    <w:rsid w:val="00E83037"/>
    <w:rsid w:val="00E87B5B"/>
    <w:rsid w:val="00E913FC"/>
    <w:rsid w:val="00E923A0"/>
    <w:rsid w:val="00EA2252"/>
    <w:rsid w:val="00EA23A4"/>
    <w:rsid w:val="00EA3109"/>
    <w:rsid w:val="00EB6512"/>
    <w:rsid w:val="00EB6E54"/>
    <w:rsid w:val="00EB7ABE"/>
    <w:rsid w:val="00EC2765"/>
    <w:rsid w:val="00EC529D"/>
    <w:rsid w:val="00EC7D07"/>
    <w:rsid w:val="00ED56DA"/>
    <w:rsid w:val="00EE2A58"/>
    <w:rsid w:val="00F02FC2"/>
    <w:rsid w:val="00F05AD1"/>
    <w:rsid w:val="00F10631"/>
    <w:rsid w:val="00F14648"/>
    <w:rsid w:val="00F2775F"/>
    <w:rsid w:val="00F319A8"/>
    <w:rsid w:val="00F345D1"/>
    <w:rsid w:val="00F36D7B"/>
    <w:rsid w:val="00F470CD"/>
    <w:rsid w:val="00F4719C"/>
    <w:rsid w:val="00F557F3"/>
    <w:rsid w:val="00F57C1B"/>
    <w:rsid w:val="00F60358"/>
    <w:rsid w:val="00F61D1D"/>
    <w:rsid w:val="00F65923"/>
    <w:rsid w:val="00F71B4C"/>
    <w:rsid w:val="00F7308B"/>
    <w:rsid w:val="00F819A0"/>
    <w:rsid w:val="00F81D4A"/>
    <w:rsid w:val="00F82BA5"/>
    <w:rsid w:val="00F85964"/>
    <w:rsid w:val="00F9670C"/>
    <w:rsid w:val="00F96EEF"/>
    <w:rsid w:val="00FB1614"/>
    <w:rsid w:val="00FB236D"/>
    <w:rsid w:val="00FB4196"/>
    <w:rsid w:val="00FB5DBA"/>
    <w:rsid w:val="00FE0E58"/>
    <w:rsid w:val="00FE27BF"/>
    <w:rsid w:val="00FE3C62"/>
    <w:rsid w:val="00FE7DBA"/>
    <w:rsid w:val="00FF0871"/>
    <w:rsid w:val="00FF5DB4"/>
    <w:rsid w:val="00FF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AA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A874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semiHidden/>
    <w:unhideWhenUsed/>
    <w:rsid w:val="00223D23"/>
    <w:rPr>
      <w:color w:val="0000FF"/>
      <w:u w:val="single"/>
    </w:rPr>
  </w:style>
  <w:style w:type="paragraph" w:styleId="NormalWeb">
    <w:name w:val="Normal (Web)"/>
    <w:basedOn w:val="Normal"/>
    <w:link w:val="NormalWebChar"/>
    <w:uiPriority w:val="99"/>
    <w:unhideWhenUsed/>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character" w:customStyle="1" w:styleId="Heading1Char">
    <w:name w:val="Heading 1 Char"/>
    <w:basedOn w:val="DefaultParagraphFont"/>
    <w:link w:val="Heading1"/>
    <w:uiPriority w:val="9"/>
    <w:rsid w:val="00A874C7"/>
    <w:rPr>
      <w:rFonts w:asciiTheme="majorHAnsi" w:eastAsiaTheme="majorEastAsia" w:hAnsiTheme="majorHAnsi" w:cstheme="majorBidi"/>
      <w:b/>
      <w:bCs/>
      <w:color w:val="365F91" w:themeColor="accent1" w:themeShade="BF"/>
      <w:szCs w:val="28"/>
    </w:rPr>
  </w:style>
  <w:style w:type="paragraph" w:customStyle="1" w:styleId="vnbnnidung0">
    <w:name w:val="vnbnnidung0"/>
    <w:basedOn w:val="Normal"/>
    <w:rsid w:val="00295617"/>
    <w:pPr>
      <w:spacing w:before="100" w:beforeAutospacing="1" w:after="100" w:afterAutospacing="1"/>
    </w:pPr>
  </w:style>
  <w:style w:type="paragraph" w:styleId="ListParagraph">
    <w:name w:val="List Paragraph"/>
    <w:basedOn w:val="Normal"/>
    <w:uiPriority w:val="34"/>
    <w:qFormat/>
    <w:rsid w:val="00FB1614"/>
    <w:pPr>
      <w:ind w:left="720"/>
      <w:contextualSpacing/>
    </w:pPr>
  </w:style>
  <w:style w:type="paragraph" w:styleId="BalloonText">
    <w:name w:val="Balloon Text"/>
    <w:basedOn w:val="Normal"/>
    <w:link w:val="BalloonTextChar"/>
    <w:uiPriority w:val="99"/>
    <w:semiHidden/>
    <w:unhideWhenUsed/>
    <w:rsid w:val="00EC2765"/>
    <w:rPr>
      <w:rFonts w:ascii="Tahoma" w:hAnsi="Tahoma" w:cs="Tahoma"/>
      <w:sz w:val="16"/>
      <w:szCs w:val="16"/>
    </w:rPr>
  </w:style>
  <w:style w:type="character" w:customStyle="1" w:styleId="BalloonTextChar">
    <w:name w:val="Balloon Text Char"/>
    <w:basedOn w:val="DefaultParagraphFont"/>
    <w:link w:val="BalloonText"/>
    <w:uiPriority w:val="99"/>
    <w:semiHidden/>
    <w:rsid w:val="00EC27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AA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A874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semiHidden/>
    <w:unhideWhenUsed/>
    <w:rsid w:val="00223D23"/>
    <w:rPr>
      <w:color w:val="0000FF"/>
      <w:u w:val="single"/>
    </w:rPr>
  </w:style>
  <w:style w:type="paragraph" w:styleId="NormalWeb">
    <w:name w:val="Normal (Web)"/>
    <w:basedOn w:val="Normal"/>
    <w:link w:val="NormalWebChar"/>
    <w:uiPriority w:val="99"/>
    <w:unhideWhenUsed/>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character" w:customStyle="1" w:styleId="Heading1Char">
    <w:name w:val="Heading 1 Char"/>
    <w:basedOn w:val="DefaultParagraphFont"/>
    <w:link w:val="Heading1"/>
    <w:uiPriority w:val="9"/>
    <w:rsid w:val="00A874C7"/>
    <w:rPr>
      <w:rFonts w:asciiTheme="majorHAnsi" w:eastAsiaTheme="majorEastAsia" w:hAnsiTheme="majorHAnsi" w:cstheme="majorBidi"/>
      <w:b/>
      <w:bCs/>
      <w:color w:val="365F91" w:themeColor="accent1" w:themeShade="BF"/>
      <w:szCs w:val="28"/>
    </w:rPr>
  </w:style>
  <w:style w:type="paragraph" w:customStyle="1" w:styleId="vnbnnidung0">
    <w:name w:val="vnbnnidung0"/>
    <w:basedOn w:val="Normal"/>
    <w:rsid w:val="00295617"/>
    <w:pPr>
      <w:spacing w:before="100" w:beforeAutospacing="1" w:after="100" w:afterAutospacing="1"/>
    </w:pPr>
  </w:style>
  <w:style w:type="paragraph" w:styleId="ListParagraph">
    <w:name w:val="List Paragraph"/>
    <w:basedOn w:val="Normal"/>
    <w:uiPriority w:val="34"/>
    <w:qFormat/>
    <w:rsid w:val="00FB1614"/>
    <w:pPr>
      <w:ind w:left="720"/>
      <w:contextualSpacing/>
    </w:pPr>
  </w:style>
  <w:style w:type="paragraph" w:styleId="BalloonText">
    <w:name w:val="Balloon Text"/>
    <w:basedOn w:val="Normal"/>
    <w:link w:val="BalloonTextChar"/>
    <w:uiPriority w:val="99"/>
    <w:semiHidden/>
    <w:unhideWhenUsed/>
    <w:rsid w:val="00EC2765"/>
    <w:rPr>
      <w:rFonts w:ascii="Tahoma" w:hAnsi="Tahoma" w:cs="Tahoma"/>
      <w:sz w:val="16"/>
      <w:szCs w:val="16"/>
    </w:rPr>
  </w:style>
  <w:style w:type="character" w:customStyle="1" w:styleId="BalloonTextChar">
    <w:name w:val="Balloon Text Char"/>
    <w:basedOn w:val="DefaultParagraphFont"/>
    <w:link w:val="BalloonText"/>
    <w:uiPriority w:val="99"/>
    <w:semiHidden/>
    <w:rsid w:val="00EC27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6181370">
      <w:bodyDiv w:val="1"/>
      <w:marLeft w:val="0"/>
      <w:marRight w:val="0"/>
      <w:marTop w:val="0"/>
      <w:marBottom w:val="0"/>
      <w:divBdr>
        <w:top w:val="none" w:sz="0" w:space="0" w:color="auto"/>
        <w:left w:val="none" w:sz="0" w:space="0" w:color="auto"/>
        <w:bottom w:val="none" w:sz="0" w:space="0" w:color="auto"/>
        <w:right w:val="none" w:sz="0" w:space="0" w:color="auto"/>
      </w:divBdr>
    </w:div>
    <w:div w:id="13579805">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40398884">
      <w:bodyDiv w:val="1"/>
      <w:marLeft w:val="0"/>
      <w:marRight w:val="0"/>
      <w:marTop w:val="0"/>
      <w:marBottom w:val="0"/>
      <w:divBdr>
        <w:top w:val="none" w:sz="0" w:space="0" w:color="auto"/>
        <w:left w:val="none" w:sz="0" w:space="0" w:color="auto"/>
        <w:bottom w:val="none" w:sz="0" w:space="0" w:color="auto"/>
        <w:right w:val="none" w:sz="0" w:space="0" w:color="auto"/>
      </w:divBdr>
    </w:div>
    <w:div w:id="42102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452">
          <w:marLeft w:val="0"/>
          <w:marRight w:val="0"/>
          <w:marTop w:val="0"/>
          <w:marBottom w:val="0"/>
          <w:divBdr>
            <w:top w:val="none" w:sz="0" w:space="0" w:color="auto"/>
            <w:left w:val="none" w:sz="0" w:space="0" w:color="auto"/>
            <w:bottom w:val="none" w:sz="0" w:space="0" w:color="auto"/>
            <w:right w:val="none" w:sz="0" w:space="0" w:color="auto"/>
          </w:divBdr>
          <w:divsChild>
            <w:div w:id="1464229416">
              <w:marLeft w:val="0"/>
              <w:marRight w:val="0"/>
              <w:marTop w:val="0"/>
              <w:marBottom w:val="0"/>
              <w:divBdr>
                <w:top w:val="none" w:sz="0" w:space="0" w:color="auto"/>
                <w:left w:val="none" w:sz="0" w:space="0" w:color="auto"/>
                <w:bottom w:val="none" w:sz="0" w:space="0" w:color="auto"/>
                <w:right w:val="none" w:sz="0" w:space="0" w:color="auto"/>
              </w:divBdr>
              <w:divsChild>
                <w:div w:id="2102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992">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66540795">
      <w:bodyDiv w:val="1"/>
      <w:marLeft w:val="0"/>
      <w:marRight w:val="0"/>
      <w:marTop w:val="0"/>
      <w:marBottom w:val="0"/>
      <w:divBdr>
        <w:top w:val="none" w:sz="0" w:space="0" w:color="auto"/>
        <w:left w:val="none" w:sz="0" w:space="0" w:color="auto"/>
        <w:bottom w:val="none" w:sz="0" w:space="0" w:color="auto"/>
        <w:right w:val="none" w:sz="0" w:space="0" w:color="auto"/>
      </w:divBdr>
    </w:div>
    <w:div w:id="74326869">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79716971">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97339524">
      <w:bodyDiv w:val="1"/>
      <w:marLeft w:val="0"/>
      <w:marRight w:val="0"/>
      <w:marTop w:val="0"/>
      <w:marBottom w:val="0"/>
      <w:divBdr>
        <w:top w:val="none" w:sz="0" w:space="0" w:color="auto"/>
        <w:left w:val="none" w:sz="0" w:space="0" w:color="auto"/>
        <w:bottom w:val="none" w:sz="0" w:space="0" w:color="auto"/>
        <w:right w:val="none" w:sz="0" w:space="0" w:color="auto"/>
      </w:divBdr>
    </w:div>
    <w:div w:id="102502249">
      <w:bodyDiv w:val="1"/>
      <w:marLeft w:val="0"/>
      <w:marRight w:val="0"/>
      <w:marTop w:val="0"/>
      <w:marBottom w:val="0"/>
      <w:divBdr>
        <w:top w:val="none" w:sz="0" w:space="0" w:color="auto"/>
        <w:left w:val="none" w:sz="0" w:space="0" w:color="auto"/>
        <w:bottom w:val="none" w:sz="0" w:space="0" w:color="auto"/>
        <w:right w:val="none" w:sz="0" w:space="0" w:color="auto"/>
      </w:divBdr>
    </w:div>
    <w:div w:id="104429501">
      <w:bodyDiv w:val="1"/>
      <w:marLeft w:val="0"/>
      <w:marRight w:val="0"/>
      <w:marTop w:val="0"/>
      <w:marBottom w:val="0"/>
      <w:divBdr>
        <w:top w:val="none" w:sz="0" w:space="0" w:color="auto"/>
        <w:left w:val="none" w:sz="0" w:space="0" w:color="auto"/>
        <w:bottom w:val="none" w:sz="0" w:space="0" w:color="auto"/>
        <w:right w:val="none" w:sz="0" w:space="0" w:color="auto"/>
      </w:divBdr>
    </w:div>
    <w:div w:id="112096671">
      <w:bodyDiv w:val="1"/>
      <w:marLeft w:val="0"/>
      <w:marRight w:val="0"/>
      <w:marTop w:val="0"/>
      <w:marBottom w:val="0"/>
      <w:divBdr>
        <w:top w:val="none" w:sz="0" w:space="0" w:color="auto"/>
        <w:left w:val="none" w:sz="0" w:space="0" w:color="auto"/>
        <w:bottom w:val="none" w:sz="0" w:space="0" w:color="auto"/>
        <w:right w:val="none" w:sz="0" w:space="0" w:color="auto"/>
      </w:divBdr>
    </w:div>
    <w:div w:id="114032889">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37843507">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55386045">
      <w:bodyDiv w:val="1"/>
      <w:marLeft w:val="0"/>
      <w:marRight w:val="0"/>
      <w:marTop w:val="0"/>
      <w:marBottom w:val="0"/>
      <w:divBdr>
        <w:top w:val="none" w:sz="0" w:space="0" w:color="auto"/>
        <w:left w:val="none" w:sz="0" w:space="0" w:color="auto"/>
        <w:bottom w:val="none" w:sz="0" w:space="0" w:color="auto"/>
        <w:right w:val="none" w:sz="0" w:space="0" w:color="auto"/>
      </w:divBdr>
    </w:div>
    <w:div w:id="157041469">
      <w:bodyDiv w:val="1"/>
      <w:marLeft w:val="0"/>
      <w:marRight w:val="0"/>
      <w:marTop w:val="0"/>
      <w:marBottom w:val="0"/>
      <w:divBdr>
        <w:top w:val="none" w:sz="0" w:space="0" w:color="auto"/>
        <w:left w:val="none" w:sz="0" w:space="0" w:color="auto"/>
        <w:bottom w:val="none" w:sz="0" w:space="0" w:color="auto"/>
        <w:right w:val="none" w:sz="0" w:space="0" w:color="auto"/>
      </w:divBdr>
    </w:div>
    <w:div w:id="158810897">
      <w:bodyDiv w:val="1"/>
      <w:marLeft w:val="0"/>
      <w:marRight w:val="0"/>
      <w:marTop w:val="0"/>
      <w:marBottom w:val="0"/>
      <w:divBdr>
        <w:top w:val="none" w:sz="0" w:space="0" w:color="auto"/>
        <w:left w:val="none" w:sz="0" w:space="0" w:color="auto"/>
        <w:bottom w:val="none" w:sz="0" w:space="0" w:color="auto"/>
        <w:right w:val="none" w:sz="0" w:space="0" w:color="auto"/>
      </w:divBdr>
    </w:div>
    <w:div w:id="161699754">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78079708">
      <w:bodyDiv w:val="1"/>
      <w:marLeft w:val="0"/>
      <w:marRight w:val="0"/>
      <w:marTop w:val="0"/>
      <w:marBottom w:val="0"/>
      <w:divBdr>
        <w:top w:val="none" w:sz="0" w:space="0" w:color="auto"/>
        <w:left w:val="none" w:sz="0" w:space="0" w:color="auto"/>
        <w:bottom w:val="none" w:sz="0" w:space="0" w:color="auto"/>
        <w:right w:val="none" w:sz="0" w:space="0" w:color="auto"/>
      </w:divBdr>
    </w:div>
    <w:div w:id="184636959">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184391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193230631">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17716658">
      <w:bodyDiv w:val="1"/>
      <w:marLeft w:val="0"/>
      <w:marRight w:val="0"/>
      <w:marTop w:val="0"/>
      <w:marBottom w:val="0"/>
      <w:divBdr>
        <w:top w:val="none" w:sz="0" w:space="0" w:color="auto"/>
        <w:left w:val="none" w:sz="0" w:space="0" w:color="auto"/>
        <w:bottom w:val="none" w:sz="0" w:space="0" w:color="auto"/>
        <w:right w:val="none" w:sz="0" w:space="0" w:color="auto"/>
      </w:divBdr>
    </w:div>
    <w:div w:id="219632519">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33005118">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278144217">
      <w:bodyDiv w:val="1"/>
      <w:marLeft w:val="0"/>
      <w:marRight w:val="0"/>
      <w:marTop w:val="0"/>
      <w:marBottom w:val="0"/>
      <w:divBdr>
        <w:top w:val="none" w:sz="0" w:space="0" w:color="auto"/>
        <w:left w:val="none" w:sz="0" w:space="0" w:color="auto"/>
        <w:bottom w:val="none" w:sz="0" w:space="0" w:color="auto"/>
        <w:right w:val="none" w:sz="0" w:space="0" w:color="auto"/>
      </w:divBdr>
    </w:div>
    <w:div w:id="288628779">
      <w:bodyDiv w:val="1"/>
      <w:marLeft w:val="0"/>
      <w:marRight w:val="0"/>
      <w:marTop w:val="0"/>
      <w:marBottom w:val="0"/>
      <w:divBdr>
        <w:top w:val="none" w:sz="0" w:space="0" w:color="auto"/>
        <w:left w:val="none" w:sz="0" w:space="0" w:color="auto"/>
        <w:bottom w:val="none" w:sz="0" w:space="0" w:color="auto"/>
        <w:right w:val="none" w:sz="0" w:space="0" w:color="auto"/>
      </w:divBdr>
    </w:div>
    <w:div w:id="312686609">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31030572">
      <w:bodyDiv w:val="1"/>
      <w:marLeft w:val="0"/>
      <w:marRight w:val="0"/>
      <w:marTop w:val="0"/>
      <w:marBottom w:val="0"/>
      <w:divBdr>
        <w:top w:val="none" w:sz="0" w:space="0" w:color="auto"/>
        <w:left w:val="none" w:sz="0" w:space="0" w:color="auto"/>
        <w:bottom w:val="none" w:sz="0" w:space="0" w:color="auto"/>
        <w:right w:val="none" w:sz="0" w:space="0" w:color="auto"/>
      </w:divBdr>
    </w:div>
    <w:div w:id="335115250">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59283555">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72048146">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2170610">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4469684">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7503082">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1855811">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18522668">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51821761">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58187423">
      <w:bodyDiv w:val="1"/>
      <w:marLeft w:val="0"/>
      <w:marRight w:val="0"/>
      <w:marTop w:val="0"/>
      <w:marBottom w:val="0"/>
      <w:divBdr>
        <w:top w:val="none" w:sz="0" w:space="0" w:color="auto"/>
        <w:left w:val="none" w:sz="0" w:space="0" w:color="auto"/>
        <w:bottom w:val="none" w:sz="0" w:space="0" w:color="auto"/>
        <w:right w:val="none" w:sz="0" w:space="0" w:color="auto"/>
      </w:divBdr>
    </w:div>
    <w:div w:id="461000786">
      <w:bodyDiv w:val="1"/>
      <w:marLeft w:val="0"/>
      <w:marRight w:val="0"/>
      <w:marTop w:val="0"/>
      <w:marBottom w:val="0"/>
      <w:divBdr>
        <w:top w:val="none" w:sz="0" w:space="0" w:color="auto"/>
        <w:left w:val="none" w:sz="0" w:space="0" w:color="auto"/>
        <w:bottom w:val="none" w:sz="0" w:space="0" w:color="auto"/>
        <w:right w:val="none" w:sz="0" w:space="0" w:color="auto"/>
      </w:divBdr>
    </w:div>
    <w:div w:id="462038591">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69052161">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400501">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49888819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9566056">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24439692">
      <w:bodyDiv w:val="1"/>
      <w:marLeft w:val="0"/>
      <w:marRight w:val="0"/>
      <w:marTop w:val="0"/>
      <w:marBottom w:val="0"/>
      <w:divBdr>
        <w:top w:val="none" w:sz="0" w:space="0" w:color="auto"/>
        <w:left w:val="none" w:sz="0" w:space="0" w:color="auto"/>
        <w:bottom w:val="none" w:sz="0" w:space="0" w:color="auto"/>
        <w:right w:val="none" w:sz="0" w:space="0" w:color="auto"/>
      </w:divBdr>
    </w:div>
    <w:div w:id="526261897">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3414956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64680657">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78291362">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589124728">
      <w:bodyDiv w:val="1"/>
      <w:marLeft w:val="0"/>
      <w:marRight w:val="0"/>
      <w:marTop w:val="0"/>
      <w:marBottom w:val="0"/>
      <w:divBdr>
        <w:top w:val="none" w:sz="0" w:space="0" w:color="auto"/>
        <w:left w:val="none" w:sz="0" w:space="0" w:color="auto"/>
        <w:bottom w:val="none" w:sz="0" w:space="0" w:color="auto"/>
        <w:right w:val="none" w:sz="0" w:space="0" w:color="auto"/>
      </w:divBdr>
    </w:div>
    <w:div w:id="594216242">
      <w:bodyDiv w:val="1"/>
      <w:marLeft w:val="0"/>
      <w:marRight w:val="0"/>
      <w:marTop w:val="0"/>
      <w:marBottom w:val="0"/>
      <w:divBdr>
        <w:top w:val="none" w:sz="0" w:space="0" w:color="auto"/>
        <w:left w:val="none" w:sz="0" w:space="0" w:color="auto"/>
        <w:bottom w:val="none" w:sz="0" w:space="0" w:color="auto"/>
        <w:right w:val="none" w:sz="0" w:space="0" w:color="auto"/>
      </w:divBdr>
    </w:div>
    <w:div w:id="594872223">
      <w:bodyDiv w:val="1"/>
      <w:marLeft w:val="0"/>
      <w:marRight w:val="0"/>
      <w:marTop w:val="0"/>
      <w:marBottom w:val="0"/>
      <w:divBdr>
        <w:top w:val="none" w:sz="0" w:space="0" w:color="auto"/>
        <w:left w:val="none" w:sz="0" w:space="0" w:color="auto"/>
        <w:bottom w:val="none" w:sz="0" w:space="0" w:color="auto"/>
        <w:right w:val="none" w:sz="0" w:space="0" w:color="auto"/>
      </w:divBdr>
    </w:div>
    <w:div w:id="596594370">
      <w:bodyDiv w:val="1"/>
      <w:marLeft w:val="0"/>
      <w:marRight w:val="0"/>
      <w:marTop w:val="0"/>
      <w:marBottom w:val="0"/>
      <w:divBdr>
        <w:top w:val="none" w:sz="0" w:space="0" w:color="auto"/>
        <w:left w:val="none" w:sz="0" w:space="0" w:color="auto"/>
        <w:bottom w:val="none" w:sz="0" w:space="0" w:color="auto"/>
        <w:right w:val="none" w:sz="0" w:space="0" w:color="auto"/>
      </w:divBdr>
    </w:div>
    <w:div w:id="609893098">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23317114">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38076488">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52368319">
      <w:bodyDiv w:val="1"/>
      <w:marLeft w:val="0"/>
      <w:marRight w:val="0"/>
      <w:marTop w:val="0"/>
      <w:marBottom w:val="0"/>
      <w:divBdr>
        <w:top w:val="none" w:sz="0" w:space="0" w:color="auto"/>
        <w:left w:val="none" w:sz="0" w:space="0" w:color="auto"/>
        <w:bottom w:val="none" w:sz="0" w:space="0" w:color="auto"/>
        <w:right w:val="none" w:sz="0" w:space="0" w:color="auto"/>
      </w:divBdr>
    </w:div>
    <w:div w:id="661196921">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699432951">
      <w:bodyDiv w:val="1"/>
      <w:marLeft w:val="0"/>
      <w:marRight w:val="0"/>
      <w:marTop w:val="0"/>
      <w:marBottom w:val="0"/>
      <w:divBdr>
        <w:top w:val="none" w:sz="0" w:space="0" w:color="auto"/>
        <w:left w:val="none" w:sz="0" w:space="0" w:color="auto"/>
        <w:bottom w:val="none" w:sz="0" w:space="0" w:color="auto"/>
        <w:right w:val="none" w:sz="0" w:space="0" w:color="auto"/>
      </w:divBdr>
    </w:div>
    <w:div w:id="704713541">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19788488">
      <w:bodyDiv w:val="1"/>
      <w:marLeft w:val="0"/>
      <w:marRight w:val="0"/>
      <w:marTop w:val="0"/>
      <w:marBottom w:val="0"/>
      <w:divBdr>
        <w:top w:val="none" w:sz="0" w:space="0" w:color="auto"/>
        <w:left w:val="none" w:sz="0" w:space="0" w:color="auto"/>
        <w:bottom w:val="none" w:sz="0" w:space="0" w:color="auto"/>
        <w:right w:val="none" w:sz="0" w:space="0" w:color="auto"/>
      </w:divBdr>
    </w:div>
    <w:div w:id="727532355">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45221943">
      <w:bodyDiv w:val="1"/>
      <w:marLeft w:val="0"/>
      <w:marRight w:val="0"/>
      <w:marTop w:val="0"/>
      <w:marBottom w:val="0"/>
      <w:divBdr>
        <w:top w:val="none" w:sz="0" w:space="0" w:color="auto"/>
        <w:left w:val="none" w:sz="0" w:space="0" w:color="auto"/>
        <w:bottom w:val="none" w:sz="0" w:space="0" w:color="auto"/>
        <w:right w:val="none" w:sz="0" w:space="0" w:color="auto"/>
      </w:divBdr>
    </w:div>
    <w:div w:id="745735290">
      <w:bodyDiv w:val="1"/>
      <w:marLeft w:val="0"/>
      <w:marRight w:val="0"/>
      <w:marTop w:val="0"/>
      <w:marBottom w:val="0"/>
      <w:divBdr>
        <w:top w:val="none" w:sz="0" w:space="0" w:color="auto"/>
        <w:left w:val="none" w:sz="0" w:space="0" w:color="auto"/>
        <w:bottom w:val="none" w:sz="0" w:space="0" w:color="auto"/>
        <w:right w:val="none" w:sz="0" w:space="0" w:color="auto"/>
      </w:divBdr>
    </w:div>
    <w:div w:id="746154638">
      <w:bodyDiv w:val="1"/>
      <w:marLeft w:val="0"/>
      <w:marRight w:val="0"/>
      <w:marTop w:val="0"/>
      <w:marBottom w:val="0"/>
      <w:divBdr>
        <w:top w:val="none" w:sz="0" w:space="0" w:color="auto"/>
        <w:left w:val="none" w:sz="0" w:space="0" w:color="auto"/>
        <w:bottom w:val="none" w:sz="0" w:space="0" w:color="auto"/>
        <w:right w:val="none" w:sz="0" w:space="0" w:color="auto"/>
      </w:divBdr>
    </w:div>
    <w:div w:id="748770324">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58402614">
      <w:bodyDiv w:val="1"/>
      <w:marLeft w:val="0"/>
      <w:marRight w:val="0"/>
      <w:marTop w:val="0"/>
      <w:marBottom w:val="0"/>
      <w:divBdr>
        <w:top w:val="none" w:sz="0" w:space="0" w:color="auto"/>
        <w:left w:val="none" w:sz="0" w:space="0" w:color="auto"/>
        <w:bottom w:val="none" w:sz="0" w:space="0" w:color="auto"/>
        <w:right w:val="none" w:sz="0" w:space="0" w:color="auto"/>
      </w:divBdr>
    </w:div>
    <w:div w:id="764962104">
      <w:bodyDiv w:val="1"/>
      <w:marLeft w:val="0"/>
      <w:marRight w:val="0"/>
      <w:marTop w:val="0"/>
      <w:marBottom w:val="0"/>
      <w:divBdr>
        <w:top w:val="none" w:sz="0" w:space="0" w:color="auto"/>
        <w:left w:val="none" w:sz="0" w:space="0" w:color="auto"/>
        <w:bottom w:val="none" w:sz="0" w:space="0" w:color="auto"/>
        <w:right w:val="none" w:sz="0" w:space="0" w:color="auto"/>
      </w:divBdr>
    </w:div>
    <w:div w:id="766313632">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5558398">
      <w:bodyDiv w:val="1"/>
      <w:marLeft w:val="0"/>
      <w:marRight w:val="0"/>
      <w:marTop w:val="0"/>
      <w:marBottom w:val="0"/>
      <w:divBdr>
        <w:top w:val="none" w:sz="0" w:space="0" w:color="auto"/>
        <w:left w:val="none" w:sz="0" w:space="0" w:color="auto"/>
        <w:bottom w:val="none" w:sz="0" w:space="0" w:color="auto"/>
        <w:right w:val="none" w:sz="0" w:space="0" w:color="auto"/>
      </w:divBdr>
    </w:div>
    <w:div w:id="776411551">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10515959">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1969959">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56042750">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1502504">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887835160">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463765">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19682523">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29974357">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40377296">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6912181">
      <w:bodyDiv w:val="1"/>
      <w:marLeft w:val="0"/>
      <w:marRight w:val="0"/>
      <w:marTop w:val="0"/>
      <w:marBottom w:val="0"/>
      <w:divBdr>
        <w:top w:val="none" w:sz="0" w:space="0" w:color="auto"/>
        <w:left w:val="none" w:sz="0" w:space="0" w:color="auto"/>
        <w:bottom w:val="none" w:sz="0" w:space="0" w:color="auto"/>
        <w:right w:val="none" w:sz="0" w:space="0" w:color="auto"/>
      </w:divBdr>
    </w:div>
    <w:div w:id="956913504">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73675416">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3144579">
      <w:bodyDiv w:val="1"/>
      <w:marLeft w:val="0"/>
      <w:marRight w:val="0"/>
      <w:marTop w:val="0"/>
      <w:marBottom w:val="0"/>
      <w:divBdr>
        <w:top w:val="none" w:sz="0" w:space="0" w:color="auto"/>
        <w:left w:val="none" w:sz="0" w:space="0" w:color="auto"/>
        <w:bottom w:val="none" w:sz="0" w:space="0" w:color="auto"/>
        <w:right w:val="none" w:sz="0" w:space="0" w:color="auto"/>
      </w:divBdr>
    </w:div>
    <w:div w:id="994334015">
      <w:bodyDiv w:val="1"/>
      <w:marLeft w:val="0"/>
      <w:marRight w:val="0"/>
      <w:marTop w:val="0"/>
      <w:marBottom w:val="0"/>
      <w:divBdr>
        <w:top w:val="none" w:sz="0" w:space="0" w:color="auto"/>
        <w:left w:val="none" w:sz="0" w:space="0" w:color="auto"/>
        <w:bottom w:val="none" w:sz="0" w:space="0" w:color="auto"/>
        <w:right w:val="none" w:sz="0" w:space="0" w:color="auto"/>
      </w:divBdr>
    </w:div>
    <w:div w:id="996688078">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8875137">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34689916">
      <w:bodyDiv w:val="1"/>
      <w:marLeft w:val="0"/>
      <w:marRight w:val="0"/>
      <w:marTop w:val="0"/>
      <w:marBottom w:val="0"/>
      <w:divBdr>
        <w:top w:val="none" w:sz="0" w:space="0" w:color="auto"/>
        <w:left w:val="none" w:sz="0" w:space="0" w:color="auto"/>
        <w:bottom w:val="none" w:sz="0" w:space="0" w:color="auto"/>
        <w:right w:val="none" w:sz="0" w:space="0" w:color="auto"/>
      </w:divBdr>
    </w:div>
    <w:div w:id="1038816482">
      <w:bodyDiv w:val="1"/>
      <w:marLeft w:val="0"/>
      <w:marRight w:val="0"/>
      <w:marTop w:val="0"/>
      <w:marBottom w:val="0"/>
      <w:divBdr>
        <w:top w:val="none" w:sz="0" w:space="0" w:color="auto"/>
        <w:left w:val="none" w:sz="0" w:space="0" w:color="auto"/>
        <w:bottom w:val="none" w:sz="0" w:space="0" w:color="auto"/>
        <w:right w:val="none" w:sz="0" w:space="0" w:color="auto"/>
      </w:divBdr>
    </w:div>
    <w:div w:id="1042436149">
      <w:bodyDiv w:val="1"/>
      <w:marLeft w:val="0"/>
      <w:marRight w:val="0"/>
      <w:marTop w:val="0"/>
      <w:marBottom w:val="0"/>
      <w:divBdr>
        <w:top w:val="none" w:sz="0" w:space="0" w:color="auto"/>
        <w:left w:val="none" w:sz="0" w:space="0" w:color="auto"/>
        <w:bottom w:val="none" w:sz="0" w:space="0" w:color="auto"/>
        <w:right w:val="none" w:sz="0" w:space="0" w:color="auto"/>
      </w:divBdr>
    </w:div>
    <w:div w:id="1042943106">
      <w:bodyDiv w:val="1"/>
      <w:marLeft w:val="0"/>
      <w:marRight w:val="0"/>
      <w:marTop w:val="0"/>
      <w:marBottom w:val="0"/>
      <w:divBdr>
        <w:top w:val="none" w:sz="0" w:space="0" w:color="auto"/>
        <w:left w:val="none" w:sz="0" w:space="0" w:color="auto"/>
        <w:bottom w:val="none" w:sz="0" w:space="0" w:color="auto"/>
        <w:right w:val="none" w:sz="0" w:space="0" w:color="auto"/>
      </w:divBdr>
    </w:div>
    <w:div w:id="1044793467">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0713177">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090542625">
      <w:bodyDiv w:val="1"/>
      <w:marLeft w:val="0"/>
      <w:marRight w:val="0"/>
      <w:marTop w:val="0"/>
      <w:marBottom w:val="0"/>
      <w:divBdr>
        <w:top w:val="none" w:sz="0" w:space="0" w:color="auto"/>
        <w:left w:val="none" w:sz="0" w:space="0" w:color="auto"/>
        <w:bottom w:val="none" w:sz="0" w:space="0" w:color="auto"/>
        <w:right w:val="none" w:sz="0" w:space="0" w:color="auto"/>
      </w:divBdr>
    </w:div>
    <w:div w:id="1102527577">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0472311">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24885909">
      <w:bodyDiv w:val="1"/>
      <w:marLeft w:val="0"/>
      <w:marRight w:val="0"/>
      <w:marTop w:val="0"/>
      <w:marBottom w:val="0"/>
      <w:divBdr>
        <w:top w:val="none" w:sz="0" w:space="0" w:color="auto"/>
        <w:left w:val="none" w:sz="0" w:space="0" w:color="auto"/>
        <w:bottom w:val="none" w:sz="0" w:space="0" w:color="auto"/>
        <w:right w:val="none" w:sz="0" w:space="0" w:color="auto"/>
      </w:divBdr>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58233107">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69561105">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3111379">
      <w:bodyDiv w:val="1"/>
      <w:marLeft w:val="0"/>
      <w:marRight w:val="0"/>
      <w:marTop w:val="0"/>
      <w:marBottom w:val="0"/>
      <w:divBdr>
        <w:top w:val="none" w:sz="0" w:space="0" w:color="auto"/>
        <w:left w:val="none" w:sz="0" w:space="0" w:color="auto"/>
        <w:bottom w:val="none" w:sz="0" w:space="0" w:color="auto"/>
        <w:right w:val="none" w:sz="0" w:space="0" w:color="auto"/>
      </w:divBdr>
    </w:div>
    <w:div w:id="1197158812">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141905">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21164042">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35123016">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1254208">
      <w:bodyDiv w:val="1"/>
      <w:marLeft w:val="0"/>
      <w:marRight w:val="0"/>
      <w:marTop w:val="0"/>
      <w:marBottom w:val="0"/>
      <w:divBdr>
        <w:top w:val="none" w:sz="0" w:space="0" w:color="auto"/>
        <w:left w:val="none" w:sz="0" w:space="0" w:color="auto"/>
        <w:bottom w:val="none" w:sz="0" w:space="0" w:color="auto"/>
        <w:right w:val="none" w:sz="0" w:space="0" w:color="auto"/>
      </w:divBdr>
    </w:div>
    <w:div w:id="1242570141">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60600857">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70508398">
      <w:bodyDiv w:val="1"/>
      <w:marLeft w:val="0"/>
      <w:marRight w:val="0"/>
      <w:marTop w:val="0"/>
      <w:marBottom w:val="0"/>
      <w:divBdr>
        <w:top w:val="none" w:sz="0" w:space="0" w:color="auto"/>
        <w:left w:val="none" w:sz="0" w:space="0" w:color="auto"/>
        <w:bottom w:val="none" w:sz="0" w:space="0" w:color="auto"/>
        <w:right w:val="none" w:sz="0" w:space="0" w:color="auto"/>
      </w:divBdr>
    </w:div>
    <w:div w:id="1281953486">
      <w:bodyDiv w:val="1"/>
      <w:marLeft w:val="0"/>
      <w:marRight w:val="0"/>
      <w:marTop w:val="0"/>
      <w:marBottom w:val="0"/>
      <w:divBdr>
        <w:top w:val="none" w:sz="0" w:space="0" w:color="auto"/>
        <w:left w:val="none" w:sz="0" w:space="0" w:color="auto"/>
        <w:bottom w:val="none" w:sz="0" w:space="0" w:color="auto"/>
        <w:right w:val="none" w:sz="0" w:space="0" w:color="auto"/>
      </w:divBdr>
    </w:div>
    <w:div w:id="1289704982">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298881118">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17296610">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1691530">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48679722">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54110285">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4598370">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83561138">
      <w:bodyDiv w:val="1"/>
      <w:marLeft w:val="0"/>
      <w:marRight w:val="0"/>
      <w:marTop w:val="0"/>
      <w:marBottom w:val="0"/>
      <w:divBdr>
        <w:top w:val="none" w:sz="0" w:space="0" w:color="auto"/>
        <w:left w:val="none" w:sz="0" w:space="0" w:color="auto"/>
        <w:bottom w:val="none" w:sz="0" w:space="0" w:color="auto"/>
        <w:right w:val="none" w:sz="0" w:space="0" w:color="auto"/>
      </w:divBdr>
    </w:div>
    <w:div w:id="1384327222">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86221055">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19013015">
      <w:bodyDiv w:val="1"/>
      <w:marLeft w:val="0"/>
      <w:marRight w:val="0"/>
      <w:marTop w:val="0"/>
      <w:marBottom w:val="0"/>
      <w:divBdr>
        <w:top w:val="none" w:sz="0" w:space="0" w:color="auto"/>
        <w:left w:val="none" w:sz="0" w:space="0" w:color="auto"/>
        <w:bottom w:val="none" w:sz="0" w:space="0" w:color="auto"/>
        <w:right w:val="none" w:sz="0" w:space="0" w:color="auto"/>
      </w:divBdr>
    </w:div>
    <w:div w:id="1419331577">
      <w:bodyDiv w:val="1"/>
      <w:marLeft w:val="0"/>
      <w:marRight w:val="0"/>
      <w:marTop w:val="0"/>
      <w:marBottom w:val="0"/>
      <w:divBdr>
        <w:top w:val="none" w:sz="0" w:space="0" w:color="auto"/>
        <w:left w:val="none" w:sz="0" w:space="0" w:color="auto"/>
        <w:bottom w:val="none" w:sz="0" w:space="0" w:color="auto"/>
        <w:right w:val="none" w:sz="0" w:space="0" w:color="auto"/>
      </w:divBdr>
    </w:div>
    <w:div w:id="1421946778">
      <w:bodyDiv w:val="1"/>
      <w:marLeft w:val="0"/>
      <w:marRight w:val="0"/>
      <w:marTop w:val="0"/>
      <w:marBottom w:val="0"/>
      <w:divBdr>
        <w:top w:val="none" w:sz="0" w:space="0" w:color="auto"/>
        <w:left w:val="none" w:sz="0" w:space="0" w:color="auto"/>
        <w:bottom w:val="none" w:sz="0" w:space="0" w:color="auto"/>
        <w:right w:val="none" w:sz="0" w:space="0" w:color="auto"/>
      </w:divBdr>
    </w:div>
    <w:div w:id="1423380238">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1202526">
      <w:bodyDiv w:val="1"/>
      <w:marLeft w:val="0"/>
      <w:marRight w:val="0"/>
      <w:marTop w:val="0"/>
      <w:marBottom w:val="0"/>
      <w:divBdr>
        <w:top w:val="none" w:sz="0" w:space="0" w:color="auto"/>
        <w:left w:val="none" w:sz="0" w:space="0" w:color="auto"/>
        <w:bottom w:val="none" w:sz="0" w:space="0" w:color="auto"/>
        <w:right w:val="none" w:sz="0" w:space="0" w:color="auto"/>
      </w:divBdr>
    </w:div>
    <w:div w:id="1437290496">
      <w:bodyDiv w:val="1"/>
      <w:marLeft w:val="0"/>
      <w:marRight w:val="0"/>
      <w:marTop w:val="0"/>
      <w:marBottom w:val="0"/>
      <w:divBdr>
        <w:top w:val="none" w:sz="0" w:space="0" w:color="auto"/>
        <w:left w:val="none" w:sz="0" w:space="0" w:color="auto"/>
        <w:bottom w:val="none" w:sz="0" w:space="0" w:color="auto"/>
        <w:right w:val="none" w:sz="0" w:space="0" w:color="auto"/>
      </w:divBdr>
    </w:div>
    <w:div w:id="1444038624">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54519560">
      <w:bodyDiv w:val="1"/>
      <w:marLeft w:val="0"/>
      <w:marRight w:val="0"/>
      <w:marTop w:val="0"/>
      <w:marBottom w:val="0"/>
      <w:divBdr>
        <w:top w:val="none" w:sz="0" w:space="0" w:color="auto"/>
        <w:left w:val="none" w:sz="0" w:space="0" w:color="auto"/>
        <w:bottom w:val="none" w:sz="0" w:space="0" w:color="auto"/>
        <w:right w:val="none" w:sz="0" w:space="0" w:color="auto"/>
      </w:divBdr>
    </w:div>
    <w:div w:id="1458645049">
      <w:bodyDiv w:val="1"/>
      <w:marLeft w:val="0"/>
      <w:marRight w:val="0"/>
      <w:marTop w:val="0"/>
      <w:marBottom w:val="0"/>
      <w:divBdr>
        <w:top w:val="none" w:sz="0" w:space="0" w:color="auto"/>
        <w:left w:val="none" w:sz="0" w:space="0" w:color="auto"/>
        <w:bottom w:val="none" w:sz="0" w:space="0" w:color="auto"/>
        <w:right w:val="none" w:sz="0" w:space="0" w:color="auto"/>
      </w:divBdr>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2598636">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484617396">
      <w:bodyDiv w:val="1"/>
      <w:marLeft w:val="0"/>
      <w:marRight w:val="0"/>
      <w:marTop w:val="0"/>
      <w:marBottom w:val="0"/>
      <w:divBdr>
        <w:top w:val="none" w:sz="0" w:space="0" w:color="auto"/>
        <w:left w:val="none" w:sz="0" w:space="0" w:color="auto"/>
        <w:bottom w:val="none" w:sz="0" w:space="0" w:color="auto"/>
        <w:right w:val="none" w:sz="0" w:space="0" w:color="auto"/>
      </w:divBdr>
    </w:div>
    <w:div w:id="1491600909">
      <w:bodyDiv w:val="1"/>
      <w:marLeft w:val="0"/>
      <w:marRight w:val="0"/>
      <w:marTop w:val="0"/>
      <w:marBottom w:val="0"/>
      <w:divBdr>
        <w:top w:val="none" w:sz="0" w:space="0" w:color="auto"/>
        <w:left w:val="none" w:sz="0" w:space="0" w:color="auto"/>
        <w:bottom w:val="none" w:sz="0" w:space="0" w:color="auto"/>
        <w:right w:val="none" w:sz="0" w:space="0" w:color="auto"/>
      </w:divBdr>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12839985">
      <w:bodyDiv w:val="1"/>
      <w:marLeft w:val="0"/>
      <w:marRight w:val="0"/>
      <w:marTop w:val="0"/>
      <w:marBottom w:val="0"/>
      <w:divBdr>
        <w:top w:val="none" w:sz="0" w:space="0" w:color="auto"/>
        <w:left w:val="none" w:sz="0" w:space="0" w:color="auto"/>
        <w:bottom w:val="none" w:sz="0" w:space="0" w:color="auto"/>
        <w:right w:val="none" w:sz="0" w:space="0" w:color="auto"/>
      </w:divBdr>
    </w:div>
    <w:div w:id="1524901046">
      <w:bodyDiv w:val="1"/>
      <w:marLeft w:val="0"/>
      <w:marRight w:val="0"/>
      <w:marTop w:val="0"/>
      <w:marBottom w:val="0"/>
      <w:divBdr>
        <w:top w:val="none" w:sz="0" w:space="0" w:color="auto"/>
        <w:left w:val="none" w:sz="0" w:space="0" w:color="auto"/>
        <w:bottom w:val="none" w:sz="0" w:space="0" w:color="auto"/>
        <w:right w:val="none" w:sz="0" w:space="0" w:color="auto"/>
      </w:divBdr>
    </w:div>
    <w:div w:id="1525290811">
      <w:bodyDiv w:val="1"/>
      <w:marLeft w:val="0"/>
      <w:marRight w:val="0"/>
      <w:marTop w:val="0"/>
      <w:marBottom w:val="0"/>
      <w:divBdr>
        <w:top w:val="none" w:sz="0" w:space="0" w:color="auto"/>
        <w:left w:val="none" w:sz="0" w:space="0" w:color="auto"/>
        <w:bottom w:val="none" w:sz="0" w:space="0" w:color="auto"/>
        <w:right w:val="none" w:sz="0" w:space="0" w:color="auto"/>
      </w:divBdr>
    </w:div>
    <w:div w:id="1529098172">
      <w:bodyDiv w:val="1"/>
      <w:marLeft w:val="0"/>
      <w:marRight w:val="0"/>
      <w:marTop w:val="0"/>
      <w:marBottom w:val="0"/>
      <w:divBdr>
        <w:top w:val="none" w:sz="0" w:space="0" w:color="auto"/>
        <w:left w:val="none" w:sz="0" w:space="0" w:color="auto"/>
        <w:bottom w:val="none" w:sz="0" w:space="0" w:color="auto"/>
        <w:right w:val="none" w:sz="0" w:space="0" w:color="auto"/>
      </w:divBdr>
    </w:div>
    <w:div w:id="1537504742">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57660003">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79168265">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4796283">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21913781">
      <w:bodyDiv w:val="1"/>
      <w:marLeft w:val="0"/>
      <w:marRight w:val="0"/>
      <w:marTop w:val="0"/>
      <w:marBottom w:val="0"/>
      <w:divBdr>
        <w:top w:val="none" w:sz="0" w:space="0" w:color="auto"/>
        <w:left w:val="none" w:sz="0" w:space="0" w:color="auto"/>
        <w:bottom w:val="none" w:sz="0" w:space="0" w:color="auto"/>
        <w:right w:val="none" w:sz="0" w:space="0" w:color="auto"/>
      </w:divBdr>
    </w:div>
    <w:div w:id="1622883768">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4237552">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62730694">
      <w:bodyDiv w:val="1"/>
      <w:marLeft w:val="0"/>
      <w:marRight w:val="0"/>
      <w:marTop w:val="0"/>
      <w:marBottom w:val="0"/>
      <w:divBdr>
        <w:top w:val="none" w:sz="0" w:space="0" w:color="auto"/>
        <w:left w:val="none" w:sz="0" w:space="0" w:color="auto"/>
        <w:bottom w:val="none" w:sz="0" w:space="0" w:color="auto"/>
        <w:right w:val="none" w:sz="0" w:space="0" w:color="auto"/>
      </w:divBdr>
    </w:div>
    <w:div w:id="1675573604">
      <w:bodyDiv w:val="1"/>
      <w:marLeft w:val="0"/>
      <w:marRight w:val="0"/>
      <w:marTop w:val="0"/>
      <w:marBottom w:val="0"/>
      <w:divBdr>
        <w:top w:val="none" w:sz="0" w:space="0" w:color="auto"/>
        <w:left w:val="none" w:sz="0" w:space="0" w:color="auto"/>
        <w:bottom w:val="none" w:sz="0" w:space="0" w:color="auto"/>
        <w:right w:val="none" w:sz="0" w:space="0" w:color="auto"/>
      </w:divBdr>
    </w:div>
    <w:div w:id="1677807614">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0374063">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698653784">
      <w:bodyDiv w:val="1"/>
      <w:marLeft w:val="0"/>
      <w:marRight w:val="0"/>
      <w:marTop w:val="0"/>
      <w:marBottom w:val="0"/>
      <w:divBdr>
        <w:top w:val="none" w:sz="0" w:space="0" w:color="auto"/>
        <w:left w:val="none" w:sz="0" w:space="0" w:color="auto"/>
        <w:bottom w:val="none" w:sz="0" w:space="0" w:color="auto"/>
        <w:right w:val="none" w:sz="0" w:space="0" w:color="auto"/>
      </w:divBdr>
    </w:div>
    <w:div w:id="1698694687">
      <w:bodyDiv w:val="1"/>
      <w:marLeft w:val="0"/>
      <w:marRight w:val="0"/>
      <w:marTop w:val="0"/>
      <w:marBottom w:val="0"/>
      <w:divBdr>
        <w:top w:val="none" w:sz="0" w:space="0" w:color="auto"/>
        <w:left w:val="none" w:sz="0" w:space="0" w:color="auto"/>
        <w:bottom w:val="none" w:sz="0" w:space="0" w:color="auto"/>
        <w:right w:val="none" w:sz="0" w:space="0" w:color="auto"/>
      </w:divBdr>
    </w:div>
    <w:div w:id="1701932676">
      <w:bodyDiv w:val="1"/>
      <w:marLeft w:val="0"/>
      <w:marRight w:val="0"/>
      <w:marTop w:val="0"/>
      <w:marBottom w:val="0"/>
      <w:divBdr>
        <w:top w:val="none" w:sz="0" w:space="0" w:color="auto"/>
        <w:left w:val="none" w:sz="0" w:space="0" w:color="auto"/>
        <w:bottom w:val="none" w:sz="0" w:space="0" w:color="auto"/>
        <w:right w:val="none" w:sz="0" w:space="0" w:color="auto"/>
      </w:divBdr>
      <w:divsChild>
        <w:div w:id="2047439395">
          <w:marLeft w:val="0"/>
          <w:marRight w:val="0"/>
          <w:marTop w:val="0"/>
          <w:marBottom w:val="0"/>
          <w:divBdr>
            <w:top w:val="none" w:sz="0" w:space="0" w:color="auto"/>
            <w:left w:val="none" w:sz="0" w:space="0" w:color="auto"/>
            <w:bottom w:val="none" w:sz="0" w:space="0" w:color="auto"/>
            <w:right w:val="none" w:sz="0" w:space="0" w:color="auto"/>
          </w:divBdr>
        </w:div>
        <w:div w:id="830604369">
          <w:marLeft w:val="0"/>
          <w:marRight w:val="0"/>
          <w:marTop w:val="0"/>
          <w:marBottom w:val="0"/>
          <w:divBdr>
            <w:top w:val="none" w:sz="0" w:space="0" w:color="auto"/>
            <w:left w:val="none" w:sz="0" w:space="0" w:color="auto"/>
            <w:bottom w:val="none" w:sz="0" w:space="0" w:color="auto"/>
            <w:right w:val="none" w:sz="0" w:space="0" w:color="auto"/>
          </w:divBdr>
          <w:divsChild>
            <w:div w:id="1790663945">
              <w:marLeft w:val="0"/>
              <w:marRight w:val="0"/>
              <w:marTop w:val="0"/>
              <w:marBottom w:val="0"/>
              <w:divBdr>
                <w:top w:val="dashed" w:sz="6" w:space="12" w:color="FFBB6A"/>
                <w:left w:val="dashed" w:sz="6" w:space="12" w:color="FFBB6A"/>
                <w:bottom w:val="dashed" w:sz="6" w:space="12" w:color="FFBB6A"/>
                <w:right w:val="dashed" w:sz="6" w:space="12" w:color="FFBB6A"/>
              </w:divBdr>
            </w:div>
            <w:div w:id="507133760">
              <w:marLeft w:val="0"/>
              <w:marRight w:val="0"/>
              <w:marTop w:val="0"/>
              <w:marBottom w:val="0"/>
              <w:divBdr>
                <w:top w:val="dashed" w:sz="6" w:space="12" w:color="FFBB6A"/>
                <w:left w:val="dashed" w:sz="6" w:space="12" w:color="FFBB6A"/>
                <w:bottom w:val="dashed" w:sz="6" w:space="12" w:color="FFBB6A"/>
                <w:right w:val="dashed" w:sz="6" w:space="12" w:color="FFBB6A"/>
              </w:divBdr>
            </w:div>
            <w:div w:id="1254164398">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671222831">
          <w:marLeft w:val="0"/>
          <w:marRight w:val="0"/>
          <w:marTop w:val="0"/>
          <w:marBottom w:val="0"/>
          <w:divBdr>
            <w:top w:val="none" w:sz="0" w:space="0" w:color="auto"/>
            <w:left w:val="none" w:sz="0" w:space="0" w:color="auto"/>
            <w:bottom w:val="none" w:sz="0" w:space="0" w:color="auto"/>
            <w:right w:val="none" w:sz="0" w:space="0" w:color="auto"/>
          </w:divBdr>
        </w:div>
      </w:divsChild>
    </w:div>
    <w:div w:id="1703361622">
      <w:bodyDiv w:val="1"/>
      <w:marLeft w:val="0"/>
      <w:marRight w:val="0"/>
      <w:marTop w:val="0"/>
      <w:marBottom w:val="0"/>
      <w:divBdr>
        <w:top w:val="none" w:sz="0" w:space="0" w:color="auto"/>
        <w:left w:val="none" w:sz="0" w:space="0" w:color="auto"/>
        <w:bottom w:val="none" w:sz="0" w:space="0" w:color="auto"/>
        <w:right w:val="none" w:sz="0" w:space="0" w:color="auto"/>
      </w:divBdr>
    </w:div>
    <w:div w:id="1705449080">
      <w:bodyDiv w:val="1"/>
      <w:marLeft w:val="0"/>
      <w:marRight w:val="0"/>
      <w:marTop w:val="0"/>
      <w:marBottom w:val="0"/>
      <w:divBdr>
        <w:top w:val="none" w:sz="0" w:space="0" w:color="auto"/>
        <w:left w:val="none" w:sz="0" w:space="0" w:color="auto"/>
        <w:bottom w:val="none" w:sz="0" w:space="0" w:color="auto"/>
        <w:right w:val="none" w:sz="0" w:space="0" w:color="auto"/>
      </w:divBdr>
    </w:div>
    <w:div w:id="1720740977">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27875180">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38741264">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49424257">
      <w:bodyDiv w:val="1"/>
      <w:marLeft w:val="0"/>
      <w:marRight w:val="0"/>
      <w:marTop w:val="0"/>
      <w:marBottom w:val="0"/>
      <w:divBdr>
        <w:top w:val="none" w:sz="0" w:space="0" w:color="auto"/>
        <w:left w:val="none" w:sz="0" w:space="0" w:color="auto"/>
        <w:bottom w:val="none" w:sz="0" w:space="0" w:color="auto"/>
        <w:right w:val="none" w:sz="0" w:space="0" w:color="auto"/>
      </w:divBdr>
    </w:div>
    <w:div w:id="1752238309">
      <w:bodyDiv w:val="1"/>
      <w:marLeft w:val="0"/>
      <w:marRight w:val="0"/>
      <w:marTop w:val="0"/>
      <w:marBottom w:val="0"/>
      <w:divBdr>
        <w:top w:val="none" w:sz="0" w:space="0" w:color="auto"/>
        <w:left w:val="none" w:sz="0" w:space="0" w:color="auto"/>
        <w:bottom w:val="none" w:sz="0" w:space="0" w:color="auto"/>
        <w:right w:val="none" w:sz="0" w:space="0" w:color="auto"/>
      </w:divBdr>
    </w:div>
    <w:div w:id="1754279402">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3868546">
      <w:bodyDiv w:val="1"/>
      <w:marLeft w:val="0"/>
      <w:marRight w:val="0"/>
      <w:marTop w:val="0"/>
      <w:marBottom w:val="0"/>
      <w:divBdr>
        <w:top w:val="none" w:sz="0" w:space="0" w:color="auto"/>
        <w:left w:val="none" w:sz="0" w:space="0" w:color="auto"/>
        <w:bottom w:val="none" w:sz="0" w:space="0" w:color="auto"/>
        <w:right w:val="none" w:sz="0" w:space="0" w:color="auto"/>
      </w:divBdr>
    </w:div>
    <w:div w:id="1764178052">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68961017">
      <w:bodyDiv w:val="1"/>
      <w:marLeft w:val="0"/>
      <w:marRight w:val="0"/>
      <w:marTop w:val="0"/>
      <w:marBottom w:val="0"/>
      <w:divBdr>
        <w:top w:val="none" w:sz="0" w:space="0" w:color="auto"/>
        <w:left w:val="none" w:sz="0" w:space="0" w:color="auto"/>
        <w:bottom w:val="none" w:sz="0" w:space="0" w:color="auto"/>
        <w:right w:val="none" w:sz="0" w:space="0" w:color="auto"/>
      </w:divBdr>
    </w:div>
    <w:div w:id="1771970240">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77407647">
      <w:bodyDiv w:val="1"/>
      <w:marLeft w:val="0"/>
      <w:marRight w:val="0"/>
      <w:marTop w:val="0"/>
      <w:marBottom w:val="0"/>
      <w:divBdr>
        <w:top w:val="none" w:sz="0" w:space="0" w:color="auto"/>
        <w:left w:val="none" w:sz="0" w:space="0" w:color="auto"/>
        <w:bottom w:val="none" w:sz="0" w:space="0" w:color="auto"/>
        <w:right w:val="none" w:sz="0" w:space="0" w:color="auto"/>
      </w:divBdr>
    </w:div>
    <w:div w:id="1779909121">
      <w:bodyDiv w:val="1"/>
      <w:marLeft w:val="0"/>
      <w:marRight w:val="0"/>
      <w:marTop w:val="0"/>
      <w:marBottom w:val="0"/>
      <w:divBdr>
        <w:top w:val="none" w:sz="0" w:space="0" w:color="auto"/>
        <w:left w:val="none" w:sz="0" w:space="0" w:color="auto"/>
        <w:bottom w:val="none" w:sz="0" w:space="0" w:color="auto"/>
        <w:right w:val="none" w:sz="0" w:space="0" w:color="auto"/>
      </w:divBdr>
    </w:div>
    <w:div w:id="1780179573">
      <w:bodyDiv w:val="1"/>
      <w:marLeft w:val="0"/>
      <w:marRight w:val="0"/>
      <w:marTop w:val="0"/>
      <w:marBottom w:val="0"/>
      <w:divBdr>
        <w:top w:val="none" w:sz="0" w:space="0" w:color="auto"/>
        <w:left w:val="none" w:sz="0" w:space="0" w:color="auto"/>
        <w:bottom w:val="none" w:sz="0" w:space="0" w:color="auto"/>
        <w:right w:val="none" w:sz="0" w:space="0" w:color="auto"/>
      </w:divBdr>
    </w:div>
    <w:div w:id="1781099309">
      <w:bodyDiv w:val="1"/>
      <w:marLeft w:val="0"/>
      <w:marRight w:val="0"/>
      <w:marTop w:val="0"/>
      <w:marBottom w:val="0"/>
      <w:divBdr>
        <w:top w:val="none" w:sz="0" w:space="0" w:color="auto"/>
        <w:left w:val="none" w:sz="0" w:space="0" w:color="auto"/>
        <w:bottom w:val="none" w:sz="0" w:space="0" w:color="auto"/>
        <w:right w:val="none" w:sz="0" w:space="0" w:color="auto"/>
      </w:divBdr>
      <w:divsChild>
        <w:div w:id="1089934130">
          <w:marLeft w:val="0"/>
          <w:marRight w:val="0"/>
          <w:marTop w:val="0"/>
          <w:marBottom w:val="0"/>
          <w:divBdr>
            <w:top w:val="none" w:sz="0" w:space="0" w:color="auto"/>
            <w:left w:val="none" w:sz="0" w:space="0" w:color="auto"/>
            <w:bottom w:val="none" w:sz="0" w:space="0" w:color="auto"/>
            <w:right w:val="none" w:sz="0" w:space="0" w:color="auto"/>
          </w:divBdr>
        </w:div>
      </w:divsChild>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88885867">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801462286">
      <w:bodyDiv w:val="1"/>
      <w:marLeft w:val="0"/>
      <w:marRight w:val="0"/>
      <w:marTop w:val="0"/>
      <w:marBottom w:val="0"/>
      <w:divBdr>
        <w:top w:val="none" w:sz="0" w:space="0" w:color="auto"/>
        <w:left w:val="none" w:sz="0" w:space="0" w:color="auto"/>
        <w:bottom w:val="none" w:sz="0" w:space="0" w:color="auto"/>
        <w:right w:val="none" w:sz="0" w:space="0" w:color="auto"/>
      </w:divBdr>
    </w:div>
    <w:div w:id="1807506012">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21578744">
      <w:bodyDiv w:val="1"/>
      <w:marLeft w:val="0"/>
      <w:marRight w:val="0"/>
      <w:marTop w:val="0"/>
      <w:marBottom w:val="0"/>
      <w:divBdr>
        <w:top w:val="none" w:sz="0" w:space="0" w:color="auto"/>
        <w:left w:val="none" w:sz="0" w:space="0" w:color="auto"/>
        <w:bottom w:val="none" w:sz="0" w:space="0" w:color="auto"/>
        <w:right w:val="none" w:sz="0" w:space="0" w:color="auto"/>
      </w:divBdr>
    </w:div>
    <w:div w:id="1830555354">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48059411">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56921393">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75002010">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1576235">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11306129">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14124272">
      <w:bodyDiv w:val="1"/>
      <w:marLeft w:val="0"/>
      <w:marRight w:val="0"/>
      <w:marTop w:val="0"/>
      <w:marBottom w:val="0"/>
      <w:divBdr>
        <w:top w:val="none" w:sz="0" w:space="0" w:color="auto"/>
        <w:left w:val="none" w:sz="0" w:space="0" w:color="auto"/>
        <w:bottom w:val="none" w:sz="0" w:space="0" w:color="auto"/>
        <w:right w:val="none" w:sz="0" w:space="0" w:color="auto"/>
      </w:divBdr>
    </w:div>
    <w:div w:id="1915433633">
      <w:bodyDiv w:val="1"/>
      <w:marLeft w:val="0"/>
      <w:marRight w:val="0"/>
      <w:marTop w:val="0"/>
      <w:marBottom w:val="0"/>
      <w:divBdr>
        <w:top w:val="none" w:sz="0" w:space="0" w:color="auto"/>
        <w:left w:val="none" w:sz="0" w:space="0" w:color="auto"/>
        <w:bottom w:val="none" w:sz="0" w:space="0" w:color="auto"/>
        <w:right w:val="none" w:sz="0" w:space="0" w:color="auto"/>
      </w:divBdr>
    </w:div>
    <w:div w:id="1938059082">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73438124">
      <w:bodyDiv w:val="1"/>
      <w:marLeft w:val="0"/>
      <w:marRight w:val="0"/>
      <w:marTop w:val="0"/>
      <w:marBottom w:val="0"/>
      <w:divBdr>
        <w:top w:val="none" w:sz="0" w:space="0" w:color="auto"/>
        <w:left w:val="none" w:sz="0" w:space="0" w:color="auto"/>
        <w:bottom w:val="none" w:sz="0" w:space="0" w:color="auto"/>
        <w:right w:val="none" w:sz="0" w:space="0" w:color="auto"/>
      </w:divBdr>
    </w:div>
    <w:div w:id="1980526411">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1983734268">
      <w:bodyDiv w:val="1"/>
      <w:marLeft w:val="0"/>
      <w:marRight w:val="0"/>
      <w:marTop w:val="0"/>
      <w:marBottom w:val="0"/>
      <w:divBdr>
        <w:top w:val="none" w:sz="0" w:space="0" w:color="auto"/>
        <w:left w:val="none" w:sz="0" w:space="0" w:color="auto"/>
        <w:bottom w:val="none" w:sz="0" w:space="0" w:color="auto"/>
        <w:right w:val="none" w:sz="0" w:space="0" w:color="auto"/>
      </w:divBdr>
    </w:div>
    <w:div w:id="1995985387">
      <w:bodyDiv w:val="1"/>
      <w:marLeft w:val="0"/>
      <w:marRight w:val="0"/>
      <w:marTop w:val="0"/>
      <w:marBottom w:val="0"/>
      <w:divBdr>
        <w:top w:val="none" w:sz="0" w:space="0" w:color="auto"/>
        <w:left w:val="none" w:sz="0" w:space="0" w:color="auto"/>
        <w:bottom w:val="none" w:sz="0" w:space="0" w:color="auto"/>
        <w:right w:val="none" w:sz="0" w:space="0" w:color="auto"/>
      </w:divBdr>
    </w:div>
    <w:div w:id="1999842069">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12373464">
      <w:bodyDiv w:val="1"/>
      <w:marLeft w:val="0"/>
      <w:marRight w:val="0"/>
      <w:marTop w:val="0"/>
      <w:marBottom w:val="0"/>
      <w:divBdr>
        <w:top w:val="none" w:sz="0" w:space="0" w:color="auto"/>
        <w:left w:val="none" w:sz="0" w:space="0" w:color="auto"/>
        <w:bottom w:val="none" w:sz="0" w:space="0" w:color="auto"/>
        <w:right w:val="none" w:sz="0" w:space="0" w:color="auto"/>
      </w:divBdr>
    </w:div>
    <w:div w:id="2016296618">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7831169">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52529033">
      <w:bodyDiv w:val="1"/>
      <w:marLeft w:val="0"/>
      <w:marRight w:val="0"/>
      <w:marTop w:val="0"/>
      <w:marBottom w:val="0"/>
      <w:divBdr>
        <w:top w:val="none" w:sz="0" w:space="0" w:color="auto"/>
        <w:left w:val="none" w:sz="0" w:space="0" w:color="auto"/>
        <w:bottom w:val="none" w:sz="0" w:space="0" w:color="auto"/>
        <w:right w:val="none" w:sz="0" w:space="0" w:color="auto"/>
      </w:divBdr>
    </w:div>
    <w:div w:id="2059426613">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75199261">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92046877">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3773292">
      <w:bodyDiv w:val="1"/>
      <w:marLeft w:val="0"/>
      <w:marRight w:val="0"/>
      <w:marTop w:val="0"/>
      <w:marBottom w:val="0"/>
      <w:divBdr>
        <w:top w:val="none" w:sz="0" w:space="0" w:color="auto"/>
        <w:left w:val="none" w:sz="0" w:space="0" w:color="auto"/>
        <w:bottom w:val="none" w:sz="0" w:space="0" w:color="auto"/>
        <w:right w:val="none" w:sz="0" w:space="0" w:color="auto"/>
      </w:divBdr>
    </w:div>
    <w:div w:id="2094011098">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5222840">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8235567">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2556641">
      <w:bodyDiv w:val="1"/>
      <w:marLeft w:val="0"/>
      <w:marRight w:val="0"/>
      <w:marTop w:val="0"/>
      <w:marBottom w:val="0"/>
      <w:divBdr>
        <w:top w:val="none" w:sz="0" w:space="0" w:color="auto"/>
        <w:left w:val="none" w:sz="0" w:space="0" w:color="auto"/>
        <w:bottom w:val="none" w:sz="0" w:space="0" w:color="auto"/>
        <w:right w:val="none" w:sz="0" w:space="0" w:color="auto"/>
      </w:divBdr>
    </w:div>
    <w:div w:id="2134712065">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 w:id="213956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68-2019-nd-cp-ve-quan-ly-chi-phi-dau-tu-xay-dung-421141.aspx" TargetMode="External"/><Relationship Id="rId13" Type="http://schemas.openxmlformats.org/officeDocument/2006/relationships/header" Target="header2.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ong-mai/nghi-dinh-51-2014-nd-cp-giao-khu-vuc-bien-nhat-dinh-cho-to-chuc-ca-nhan-khai-thac-su-dung-tai-nguyen-bien-230633.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thuong-mai/nghi-dinh-51-2014-nd-cp-giao-khu-vuc-bien-nhat-dinh-cho-to-chuc-ca-nhan-khai-thac-su-dung-tai-nguyen-bien-230633.aspx" TargetMode="External"/><Relationship Id="rId4" Type="http://schemas.openxmlformats.org/officeDocument/2006/relationships/settings" Target="settings.xml"/><Relationship Id="rId9" Type="http://schemas.openxmlformats.org/officeDocument/2006/relationships/hyperlink" Target="https://thuvienphapluat.vn/van-ban/dau-tu/nghi-dinh-68-2019-nd-cp-ve-quan-ly-chi-phi-dau-tu-xay-dung-421141.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DF4461-A03C-403B-A551-BFB0BA4E45BE}">
  <ds:schemaRefs>
    <ds:schemaRef ds:uri="http://schemas.openxmlformats.org/officeDocument/2006/bibliography"/>
  </ds:schemaRefs>
</ds:datastoreItem>
</file>

<file path=customXml/itemProps2.xml><?xml version="1.0" encoding="utf-8"?>
<ds:datastoreItem xmlns:ds="http://schemas.openxmlformats.org/officeDocument/2006/customXml" ds:itemID="{AB5E4589-CF8D-48B7-92F9-4A76DBF5D301}"/>
</file>

<file path=customXml/itemProps3.xml><?xml version="1.0" encoding="utf-8"?>
<ds:datastoreItem xmlns:ds="http://schemas.openxmlformats.org/officeDocument/2006/customXml" ds:itemID="{5F11F7A7-D443-438E-94E2-A04D458C265D}"/>
</file>

<file path=customXml/itemProps4.xml><?xml version="1.0" encoding="utf-8"?>
<ds:datastoreItem xmlns:ds="http://schemas.openxmlformats.org/officeDocument/2006/customXml" ds:itemID="{3623266B-0407-4687-A9BB-0B2DB02438A7}"/>
</file>

<file path=docProps/app.xml><?xml version="1.0" encoding="utf-8"?>
<Properties xmlns="http://schemas.openxmlformats.org/officeDocument/2006/extended-properties" xmlns:vt="http://schemas.openxmlformats.org/officeDocument/2006/docPropsVTypes">
  <Template>Normal</Template>
  <TotalTime>68</TotalTime>
  <Pages>5</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2021-02-24T02:08:00Z</cp:lastPrinted>
  <dcterms:created xsi:type="dcterms:W3CDTF">2021-03-08T08:33:00Z</dcterms:created>
  <dcterms:modified xsi:type="dcterms:W3CDTF">2021-03-10T03:05:00Z</dcterms:modified>
</cp:coreProperties>
</file>